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160AEC1E" w14:textId="77777777" w:rsidR="00173870" w:rsidRDefault="00DF527E" w:rsidP="00DF527E">
            <w:pPr>
              <w:spacing w:before="0" w:after="0"/>
              <w:ind w:firstLine="0"/>
              <w:jc w:val="center"/>
              <w:rPr>
                <w:rFonts w:ascii="Times New Roman" w:eastAsia="Calibri" w:hAnsi="Times New Roman" w:cs="Times New Roman"/>
                <w:b/>
                <w:bCs/>
                <w:kern w:val="2"/>
                <w:sz w:val="24"/>
                <w:szCs w:val="24"/>
                <w14:ligatures w14:val="standardContextual"/>
              </w:rPr>
            </w:pPr>
            <w:r w:rsidRPr="00DF527E">
              <w:rPr>
                <w:rFonts w:ascii="Times New Roman" w:eastAsia="Calibri" w:hAnsi="Times New Roman" w:cs="Times New Roman"/>
                <w:b/>
                <w:bCs/>
                <w:kern w:val="2"/>
                <w:sz w:val="24"/>
                <w:szCs w:val="24"/>
                <w14:ligatures w14:val="standardContextual"/>
              </w:rPr>
              <w:t>GÖÇÜN, ÖZLEMİN VE SADAKATİN SİMGESİ OLARAK TÜRKÜLERDEKİ TURNA VE DOKUMALARDAKİ TURNA MOTİFİNE YÖNELİK BİR İÇERİK ANALİZİ</w:t>
            </w:r>
          </w:p>
          <w:p w14:paraId="29BCFA4A" w14:textId="20F4AA7E" w:rsidR="00D22543" w:rsidRPr="00DF527E" w:rsidRDefault="00D22543" w:rsidP="00DF527E">
            <w:pPr>
              <w:spacing w:before="0" w:after="0"/>
              <w:ind w:firstLine="0"/>
              <w:jc w:val="center"/>
              <w:rPr>
                <w:rFonts w:ascii="Times New Roman" w:eastAsia="Calibri" w:hAnsi="Times New Roman" w:cs="Times New Roman"/>
                <w:b/>
                <w:bCs/>
                <w:kern w:val="2"/>
                <w:sz w:val="24"/>
                <w:szCs w:val="24"/>
                <w14:ligatures w14:val="standardContextual"/>
              </w:rPr>
            </w:pP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4FEDC71E" w14:textId="77777777" w:rsidR="00DF527E" w:rsidRPr="00DF527E" w:rsidRDefault="00DF527E" w:rsidP="00DF527E">
            <w:pPr>
              <w:ind w:firstLine="0"/>
              <w:jc w:val="center"/>
              <w:rPr>
                <w:rFonts w:ascii="Times New Roman" w:hAnsi="Times New Roman" w:cs="Times New Roman"/>
                <w:b/>
                <w:bCs/>
                <w:sz w:val="24"/>
              </w:rPr>
            </w:pPr>
            <w:r w:rsidRPr="00DF527E">
              <w:rPr>
                <w:rFonts w:ascii="Times New Roman" w:hAnsi="Times New Roman" w:cs="Times New Roman"/>
                <w:b/>
                <w:bCs/>
                <w:sz w:val="24"/>
              </w:rPr>
              <w:t>Elif KUÇ</w:t>
            </w:r>
            <w:r w:rsidRPr="00DF527E">
              <w:rPr>
                <w:rFonts w:ascii="Times New Roman" w:hAnsi="Times New Roman" w:cs="Times New Roman"/>
                <w:b/>
                <w:bCs/>
                <w:sz w:val="24"/>
                <w:vertAlign w:val="superscript"/>
              </w:rPr>
              <w:footnoteReference w:id="1"/>
            </w:r>
          </w:p>
          <w:p w14:paraId="6FFCB664" w14:textId="77777777" w:rsidR="00DF527E" w:rsidRPr="00DF527E" w:rsidRDefault="00DF527E" w:rsidP="00DF527E">
            <w:pPr>
              <w:ind w:firstLine="0"/>
              <w:jc w:val="center"/>
              <w:rPr>
                <w:rFonts w:ascii="Times New Roman" w:hAnsi="Times New Roman" w:cs="Times New Roman"/>
                <w:b/>
                <w:bCs/>
                <w:sz w:val="24"/>
              </w:rPr>
            </w:pPr>
            <w:r w:rsidRPr="00DF527E">
              <w:rPr>
                <w:rFonts w:ascii="Times New Roman" w:hAnsi="Times New Roman" w:cs="Times New Roman"/>
                <w:b/>
                <w:bCs/>
                <w:sz w:val="24"/>
              </w:rPr>
              <w:t>Alper ŞAKALAR</w:t>
            </w:r>
            <w:r w:rsidRPr="00DF527E">
              <w:rPr>
                <w:rFonts w:ascii="Times New Roman" w:hAnsi="Times New Roman" w:cs="Times New Roman"/>
                <w:b/>
                <w:bCs/>
                <w:sz w:val="24"/>
                <w:vertAlign w:val="superscript"/>
              </w:rPr>
              <w:footnoteReference w:id="2"/>
            </w:r>
          </w:p>
          <w:p w14:paraId="313213DB" w14:textId="05274E26" w:rsidR="00186477" w:rsidRPr="009F553C" w:rsidRDefault="00186477" w:rsidP="00DF527E">
            <w:pPr>
              <w:ind w:firstLine="0"/>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22CDC472" w14:textId="77777777" w:rsidR="00DF527E" w:rsidRDefault="00DF527E" w:rsidP="00DF527E">
            <w:pPr>
              <w:pStyle w:val="AralkYok"/>
              <w:rPr>
                <w:rFonts w:ascii="Times New Roman" w:hAnsi="Times New Roman" w:cs="Times New Roman"/>
                <w:sz w:val="24"/>
                <w:szCs w:val="24"/>
              </w:rPr>
            </w:pPr>
            <w:r w:rsidRPr="00DF527E">
              <w:rPr>
                <w:rFonts w:ascii="Times New Roman" w:hAnsi="Times New Roman" w:cs="Times New Roman"/>
                <w:sz w:val="24"/>
                <w:szCs w:val="24"/>
              </w:rPr>
              <w:t>Türk kültüründe halk, iç dünyasını, beklentilerini ve acılarını hem sözlü edebiyatın temel taşlarından olan türküler aracılığıyla sese dönüştürmüş ve maddi kültürün önemli bir belgesi olan dokuma tezgâhlarında sembolik motiflere işlemiştir. Bu bağlamda, her iki sanat dalının da ortak ve en güçlü sembollerinden biri “turna” kuşudur. Turnalar; göçmen kuşlar olmaları, katar halinde uçmaları ve tek eşli yaşayarak eşlerinden biri öldüğünde diğerinin de ölümü seçtiği inancıyla Türk kültüründe sadakatin, hasretin ve Tanrı ile insan arasındaki haberciliğin en önemli simgesi olarak kabul edilmektedir. Bu araştırma, nitel araştırma yöntemlerinden içerik analizi deseniyle kurgulanmış olup; türkü metinlerindeki haberci turna imgesi ile Anadolu kilim ve düz dokumalarında yer alan turna motifinin sembolik, kültürel ve anlamsal bütünlüğünü karşılaştırmalı olarak incelemeyi amaçlamaktadır. Araştırma kapsamında öncelikle, türkülerde dert ortağı, hüznün habercisi ve gurbetteki aşığın sevdiğinden haber sorduğu bir tercüman rolü üstlenen turna metinleri içerik analizine tabi tutulmuştur. Eş zamanlı olarak, uçan turnaların gökyüzünde oluşturdukları V şeklindeki dizilişten ilham alınarak özellikle Toroslar, Antalya, Burdur ve Çanakkale (Ayvacık) yöresi dokumalarına yansıyan turna katarı (turnalı halı) motiflerinin biçimsel ve anlamsal şifreleri incelenmiştir. Sözlü iletişimdeki sesli turna ile maddi kültür öğesi olan dokumalardaki sessiz turna motifinin göstergebilimsel boyutta nasıl birbirini tamamladığı araştırılmıştır. Araştırmanın sonucunda, doğa ile iç içe yaşayan Anadolu insanının söze döktüğü özlem, göç ve sadakat duygularını, görsel bir hafıza olan kilimlere</w:t>
            </w:r>
            <w:r>
              <w:rPr>
                <w:rFonts w:ascii="Times New Roman" w:hAnsi="Times New Roman" w:cs="Times New Roman"/>
                <w:sz w:val="24"/>
                <w:szCs w:val="24"/>
              </w:rPr>
              <w:t xml:space="preserve"> ve dokumalara</w:t>
            </w:r>
            <w:r w:rsidRPr="00DF527E">
              <w:rPr>
                <w:rFonts w:ascii="Times New Roman" w:hAnsi="Times New Roman" w:cs="Times New Roman"/>
                <w:sz w:val="24"/>
                <w:szCs w:val="24"/>
              </w:rPr>
              <w:t xml:space="preserve"> nasıl aktardığı disiplinler arası bir yaklaşımla ortaya konulmuştur.</w:t>
            </w:r>
          </w:p>
          <w:p w14:paraId="45684149" w14:textId="4A739D85" w:rsidR="00DF527E" w:rsidRPr="00DF527E" w:rsidRDefault="00DF527E" w:rsidP="00DF527E">
            <w:pPr>
              <w:pStyle w:val="AralkYok"/>
              <w:rPr>
                <w:rFonts w:ascii="Times New Roman" w:hAnsi="Times New Roman" w:cs="Times New Roman"/>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6A93E6E"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DF527E">
              <w:rPr>
                <w:rFonts w:ascii="Times New Roman" w:hAnsi="Times New Roman" w:cs="Times New Roman"/>
                <w:i/>
                <w:sz w:val="24"/>
                <w:szCs w:val="24"/>
              </w:rPr>
              <w:t>Turna</w:t>
            </w:r>
            <w:r w:rsidRPr="009F553C">
              <w:rPr>
                <w:rFonts w:ascii="Times New Roman" w:hAnsi="Times New Roman" w:cs="Times New Roman"/>
                <w:i/>
                <w:sz w:val="24"/>
                <w:szCs w:val="24"/>
              </w:rPr>
              <w:t xml:space="preserve"> </w:t>
            </w:r>
            <w:r w:rsidR="002535A9" w:rsidRPr="009F553C">
              <w:rPr>
                <w:rFonts w:ascii="Times New Roman" w:hAnsi="Times New Roman" w:cs="Times New Roman"/>
                <w:i/>
                <w:sz w:val="24"/>
                <w:szCs w:val="24"/>
              </w:rPr>
              <w:t>1,</w:t>
            </w:r>
            <w:r w:rsidR="002535A9">
              <w:rPr>
                <w:rFonts w:ascii="Times New Roman" w:hAnsi="Times New Roman" w:cs="Times New Roman"/>
                <w:i/>
                <w:sz w:val="24"/>
                <w:szCs w:val="24"/>
              </w:rPr>
              <w:t xml:space="preserve"> Türk</w:t>
            </w:r>
            <w:r w:rsidR="002877C0">
              <w:rPr>
                <w:rFonts w:ascii="Times New Roman" w:hAnsi="Times New Roman" w:cs="Times New Roman"/>
                <w:i/>
                <w:sz w:val="24"/>
                <w:szCs w:val="24"/>
              </w:rPr>
              <w:t xml:space="preserve">ü </w:t>
            </w:r>
            <w:r w:rsidRPr="009F553C">
              <w:rPr>
                <w:rFonts w:ascii="Times New Roman" w:hAnsi="Times New Roman" w:cs="Times New Roman"/>
                <w:i/>
                <w:sz w:val="24"/>
                <w:szCs w:val="24"/>
              </w:rPr>
              <w:t xml:space="preserve">2, </w:t>
            </w:r>
            <w:r w:rsidR="002877C0" w:rsidRPr="002877C0">
              <w:rPr>
                <w:rFonts w:ascii="Times New Roman" w:hAnsi="Times New Roman" w:cs="Times New Roman"/>
                <w:i/>
                <w:sz w:val="24"/>
                <w:szCs w:val="24"/>
              </w:rPr>
              <w:t>Türk Halk Müziği</w:t>
            </w:r>
            <w:r w:rsidRPr="009F553C">
              <w:rPr>
                <w:rFonts w:ascii="Times New Roman" w:hAnsi="Times New Roman" w:cs="Times New Roman"/>
                <w:i/>
                <w:sz w:val="24"/>
                <w:szCs w:val="24"/>
              </w:rPr>
              <w:t xml:space="preserve"> 3</w:t>
            </w:r>
            <w:r w:rsidR="00D15E35">
              <w:rPr>
                <w:rFonts w:ascii="Times New Roman" w:hAnsi="Times New Roman" w:cs="Times New Roman"/>
                <w:i/>
                <w:sz w:val="24"/>
                <w:szCs w:val="24"/>
              </w:rPr>
              <w:t>,</w:t>
            </w:r>
            <w:r w:rsidR="002535A9">
              <w:rPr>
                <w:rFonts w:ascii="Times New Roman" w:hAnsi="Times New Roman" w:cs="Times New Roman"/>
                <w:i/>
                <w:sz w:val="24"/>
                <w:szCs w:val="24"/>
              </w:rPr>
              <w:t xml:space="preserve"> </w:t>
            </w:r>
            <w:r w:rsidR="002877C0">
              <w:rPr>
                <w:rFonts w:ascii="Times New Roman" w:hAnsi="Times New Roman" w:cs="Times New Roman"/>
                <w:i/>
                <w:sz w:val="24"/>
                <w:szCs w:val="24"/>
              </w:rPr>
              <w:t xml:space="preserve">Motif 4, </w:t>
            </w:r>
            <w:r w:rsidR="002877C0" w:rsidRPr="002877C0">
              <w:rPr>
                <w:rFonts w:ascii="Times New Roman" w:hAnsi="Times New Roman" w:cs="Times New Roman"/>
                <w:i/>
                <w:sz w:val="24"/>
                <w:szCs w:val="24"/>
              </w:rPr>
              <w:t>Tekstil</w:t>
            </w:r>
            <w:r w:rsidR="002877C0">
              <w:rPr>
                <w:rFonts w:ascii="Times New Roman" w:hAnsi="Times New Roman" w:cs="Times New Roman"/>
                <w:i/>
                <w:sz w:val="24"/>
                <w:szCs w:val="24"/>
              </w:rPr>
              <w:t xml:space="preserve"> 5, </w:t>
            </w:r>
            <w:r w:rsidR="002877C0" w:rsidRPr="002877C0">
              <w:rPr>
                <w:rFonts w:ascii="Times New Roman" w:hAnsi="Times New Roman" w:cs="Times New Roman"/>
                <w:i/>
                <w:sz w:val="24"/>
                <w:szCs w:val="24"/>
              </w:rPr>
              <w:t>Dokuma</w:t>
            </w:r>
            <w:r w:rsidR="002877C0">
              <w:rPr>
                <w:rFonts w:ascii="Times New Roman" w:hAnsi="Times New Roman" w:cs="Times New Roman"/>
                <w:i/>
                <w:sz w:val="24"/>
                <w:szCs w:val="24"/>
              </w:rPr>
              <w:t xml:space="preserve"> 6, </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B550" w14:textId="77777777" w:rsidR="000A2FA6" w:rsidRDefault="000A2FA6" w:rsidP="005C32FC">
      <w:pPr>
        <w:spacing w:after="0"/>
      </w:pPr>
      <w:r>
        <w:separator/>
      </w:r>
    </w:p>
  </w:endnote>
  <w:endnote w:type="continuationSeparator" w:id="0">
    <w:p w14:paraId="782C56F2" w14:textId="77777777" w:rsidR="000A2FA6" w:rsidRDefault="000A2FA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4AFF" w14:textId="77777777" w:rsidR="000A2FA6" w:rsidRDefault="000A2FA6" w:rsidP="005C32FC">
      <w:pPr>
        <w:spacing w:after="0"/>
      </w:pPr>
      <w:r>
        <w:separator/>
      </w:r>
    </w:p>
  </w:footnote>
  <w:footnote w:type="continuationSeparator" w:id="0">
    <w:p w14:paraId="65E87A1B" w14:textId="77777777" w:rsidR="000A2FA6" w:rsidRDefault="000A2FA6" w:rsidP="005C32FC">
      <w:pPr>
        <w:spacing w:after="0"/>
      </w:pPr>
      <w:r>
        <w:continuationSeparator/>
      </w:r>
    </w:p>
  </w:footnote>
  <w:footnote w:id="1">
    <w:p w14:paraId="6593A41E" w14:textId="6A9D8156" w:rsidR="00DF527E" w:rsidRDefault="00DF527E" w:rsidP="00DF527E">
      <w:pPr>
        <w:pStyle w:val="DipnotMetni"/>
      </w:pPr>
      <w:r>
        <w:rPr>
          <w:rStyle w:val="DipnotBavurusu"/>
        </w:rPr>
        <w:footnoteRef/>
      </w:r>
      <w:r>
        <w:t xml:space="preserve"> Öğr. Gör. Dr., Kahramanmaraş Sütçü İmam Üniversitesi, Teknik Bilimler Meslek Yüksek Okulu, Tekstil Giyim Ayakkabı ve Deri Bölümü, </w:t>
      </w:r>
      <w:hyperlink r:id="rId1" w:history="1">
        <w:r w:rsidRPr="00EB3F02">
          <w:rPr>
            <w:rStyle w:val="Kpr"/>
          </w:rPr>
          <w:t>elifkuctr66@gmail.com</w:t>
        </w:r>
      </w:hyperlink>
      <w:r>
        <w:t>,</w:t>
      </w:r>
      <w:r w:rsidR="002535A9">
        <w:t xml:space="preserve"> </w:t>
      </w:r>
      <w:r w:rsidR="002535A9" w:rsidRPr="002535A9">
        <w:t>ORCID: 0000-0002-3474-9103</w:t>
      </w:r>
    </w:p>
  </w:footnote>
  <w:footnote w:id="2">
    <w:p w14:paraId="6C0BF8A6" w14:textId="77777777" w:rsidR="00DF527E" w:rsidRDefault="00DF527E" w:rsidP="00DF527E">
      <w:pPr>
        <w:pStyle w:val="DipnotMetni"/>
      </w:pPr>
      <w:r>
        <w:rPr>
          <w:rStyle w:val="DipnotBavurusu"/>
        </w:rPr>
        <w:footnoteRef/>
      </w:r>
      <w:r>
        <w:t xml:space="preserve"> Doç. Dr., Kahramanmaraş Sütçü İmam Üniversitesi, Güzel Sanatlar Fakültesi, Müzik Bölümü, </w:t>
      </w:r>
      <w:hyperlink r:id="rId2" w:history="1">
        <w:r w:rsidRPr="00EB3F02">
          <w:rPr>
            <w:rStyle w:val="Kpr"/>
          </w:rPr>
          <w:t>alpersakalar@gmail.com</w:t>
        </w:r>
      </w:hyperlink>
      <w:r>
        <w:t xml:space="preserve">, ORCID: </w:t>
      </w:r>
      <w:r w:rsidRPr="00E17B31">
        <w:t>0000-0002-0137-9089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1934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A2FA6"/>
    <w:rsid w:val="000E4305"/>
    <w:rsid w:val="000E503F"/>
    <w:rsid w:val="000F4C1E"/>
    <w:rsid w:val="00173870"/>
    <w:rsid w:val="00186477"/>
    <w:rsid w:val="001868E9"/>
    <w:rsid w:val="001F4C96"/>
    <w:rsid w:val="0020168A"/>
    <w:rsid w:val="00207CCF"/>
    <w:rsid w:val="002118E1"/>
    <w:rsid w:val="00217F33"/>
    <w:rsid w:val="00240C2F"/>
    <w:rsid w:val="00244B32"/>
    <w:rsid w:val="002535A9"/>
    <w:rsid w:val="00260F5A"/>
    <w:rsid w:val="00261DE7"/>
    <w:rsid w:val="00266817"/>
    <w:rsid w:val="002877C0"/>
    <w:rsid w:val="002934AB"/>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256AD"/>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07D5F"/>
    <w:rsid w:val="00A45E2E"/>
    <w:rsid w:val="00A934D4"/>
    <w:rsid w:val="00AC2A55"/>
    <w:rsid w:val="00AC4D62"/>
    <w:rsid w:val="00B301AC"/>
    <w:rsid w:val="00B30359"/>
    <w:rsid w:val="00B5153F"/>
    <w:rsid w:val="00B82DDE"/>
    <w:rsid w:val="00BA6095"/>
    <w:rsid w:val="00BB52A5"/>
    <w:rsid w:val="00BC59F9"/>
    <w:rsid w:val="00C01299"/>
    <w:rsid w:val="00C20DFA"/>
    <w:rsid w:val="00C46E91"/>
    <w:rsid w:val="00C51574"/>
    <w:rsid w:val="00C55A5F"/>
    <w:rsid w:val="00CA301A"/>
    <w:rsid w:val="00CE1C30"/>
    <w:rsid w:val="00CF5A4A"/>
    <w:rsid w:val="00D048A8"/>
    <w:rsid w:val="00D1317B"/>
    <w:rsid w:val="00D15E35"/>
    <w:rsid w:val="00D22543"/>
    <w:rsid w:val="00D52BA4"/>
    <w:rsid w:val="00D91B8B"/>
    <w:rsid w:val="00DD6F21"/>
    <w:rsid w:val="00DF527E"/>
    <w:rsid w:val="00E26D1A"/>
    <w:rsid w:val="00E63EF5"/>
    <w:rsid w:val="00E66ED6"/>
    <w:rsid w:val="00EB2BAE"/>
    <w:rsid w:val="00EC786B"/>
    <w:rsid w:val="00ED68C1"/>
    <w:rsid w:val="00EE0125"/>
    <w:rsid w:val="00EF6A6B"/>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alpersakalar@gmail.com" TargetMode="External"/><Relationship Id="rId1" Type="http://schemas.openxmlformats.org/officeDocument/2006/relationships/hyperlink" Target="mailto:elifkuctr66@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2026-03-01T19:22:00Z</dcterms:modified>
</cp:coreProperties>
</file>