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2321BE7" w:rsidR="00173870" w:rsidRPr="00765453" w:rsidRDefault="00765453" w:rsidP="00765453">
            <w:pPr>
              <w:spacing w:before="0" w:after="0" w:line="360" w:lineRule="auto"/>
              <w:ind w:firstLine="708"/>
              <w:rPr>
                <w:rFonts w:ascii="Times New Roman" w:eastAsia="Times New Roman" w:hAnsi="Times New Roman" w:cs="Times New Roman"/>
                <w:b/>
                <w:bCs/>
                <w:sz w:val="24"/>
                <w:szCs w:val="24"/>
                <w:lang w:eastAsia="tr-TR"/>
              </w:rPr>
            </w:pPr>
            <w:r w:rsidRPr="00765453">
              <w:rPr>
                <w:rFonts w:ascii="Times New Roman" w:eastAsia="Times New Roman" w:hAnsi="Times New Roman" w:cs="Times New Roman"/>
                <w:b/>
                <w:bCs/>
                <w:sz w:val="24"/>
                <w:szCs w:val="24"/>
                <w:lang w:eastAsia="tr-TR"/>
              </w:rPr>
              <w:t>Anadolu Selçuklu Dönemi Ahşap Minberlerinde Bordür Kompozisyonları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6F876E95" w:rsidR="00186477" w:rsidRPr="00A45E2E" w:rsidRDefault="00765453" w:rsidP="00186477">
            <w:pPr>
              <w:ind w:firstLine="0"/>
              <w:jc w:val="center"/>
              <w:rPr>
                <w:rFonts w:ascii="Times New Roman" w:hAnsi="Times New Roman" w:cs="Times New Roman"/>
                <w:b/>
                <w:sz w:val="24"/>
              </w:rPr>
            </w:pPr>
            <w:r>
              <w:rPr>
                <w:rFonts w:ascii="Times New Roman" w:hAnsi="Times New Roman" w:cs="Times New Roman"/>
                <w:b/>
                <w:sz w:val="24"/>
              </w:rPr>
              <w:t xml:space="preserve">Prof. Dr. Gülay Apa </w:t>
            </w:r>
            <w:proofErr w:type="spellStart"/>
            <w:r>
              <w:rPr>
                <w:rFonts w:ascii="Times New Roman" w:hAnsi="Times New Roman" w:cs="Times New Roman"/>
                <w:b/>
                <w:sz w:val="24"/>
              </w:rPr>
              <w:t>Kurtişoğlu</w:t>
            </w:r>
            <w:proofErr w:type="spellEnd"/>
            <w:r w:rsidR="00186477" w:rsidRPr="00A45E2E">
              <w:rPr>
                <w:rStyle w:val="DipnotBavurusu"/>
                <w:rFonts w:ascii="Times New Roman" w:hAnsi="Times New Roman" w:cs="Times New Roman"/>
                <w:b/>
                <w:sz w:val="24"/>
              </w:rPr>
              <w:footnoteReference w:id="1"/>
            </w:r>
          </w:p>
          <w:p w14:paraId="313213DB" w14:textId="3ED4DB5F"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1639F667" w14:textId="77777777" w:rsidR="00253C8A" w:rsidRPr="00253C8A" w:rsidRDefault="00253C8A" w:rsidP="00253C8A">
            <w:pPr>
              <w:spacing w:before="0" w:after="0" w:line="360" w:lineRule="auto"/>
              <w:ind w:firstLine="708"/>
              <w:rPr>
                <w:rFonts w:ascii="Times New Roman" w:eastAsia="Times New Roman" w:hAnsi="Times New Roman" w:cs="Times New Roman"/>
                <w:sz w:val="24"/>
                <w:szCs w:val="24"/>
                <w:lang w:eastAsia="tr-TR"/>
              </w:rPr>
            </w:pPr>
            <w:r w:rsidRPr="00253C8A">
              <w:rPr>
                <w:rFonts w:ascii="Times New Roman" w:eastAsia="Times New Roman" w:hAnsi="Times New Roman" w:cs="Times New Roman"/>
                <w:sz w:val="24"/>
                <w:szCs w:val="24"/>
                <w:lang w:eastAsia="tr-TR"/>
              </w:rPr>
              <w:t xml:space="preserve">Camide hutbenin </w:t>
            </w:r>
            <w:proofErr w:type="spellStart"/>
            <w:r w:rsidRPr="00253C8A">
              <w:rPr>
                <w:rFonts w:ascii="Times New Roman" w:eastAsia="Times New Roman" w:hAnsi="Times New Roman" w:cs="Times New Roman"/>
                <w:sz w:val="24"/>
                <w:szCs w:val="24"/>
                <w:lang w:eastAsia="tr-TR"/>
              </w:rPr>
              <w:t>irad</w:t>
            </w:r>
            <w:proofErr w:type="spellEnd"/>
            <w:r w:rsidRPr="00253C8A">
              <w:rPr>
                <w:rFonts w:ascii="Times New Roman" w:eastAsia="Times New Roman" w:hAnsi="Times New Roman" w:cs="Times New Roman"/>
                <w:sz w:val="24"/>
                <w:szCs w:val="24"/>
                <w:lang w:eastAsia="tr-TR"/>
              </w:rPr>
              <w:t xml:space="preserve"> edildiği, kapısı, merdiveni ve en üstte oturulacak sahanlığı bulunan merdiven biçimli </w:t>
            </w:r>
            <w:proofErr w:type="spellStart"/>
            <w:r w:rsidRPr="00253C8A">
              <w:rPr>
                <w:rFonts w:ascii="Times New Roman" w:eastAsia="Times New Roman" w:hAnsi="Times New Roman" w:cs="Times New Roman"/>
                <w:sz w:val="24"/>
                <w:szCs w:val="24"/>
                <w:lang w:eastAsia="tr-TR"/>
              </w:rPr>
              <w:t>litürjik</w:t>
            </w:r>
            <w:proofErr w:type="spellEnd"/>
            <w:r w:rsidRPr="00253C8A">
              <w:rPr>
                <w:rFonts w:ascii="Times New Roman" w:eastAsia="Times New Roman" w:hAnsi="Times New Roman" w:cs="Times New Roman"/>
                <w:sz w:val="24"/>
                <w:szCs w:val="24"/>
                <w:lang w:eastAsia="tr-TR"/>
              </w:rPr>
              <w:t xml:space="preserve"> öğeye </w:t>
            </w:r>
            <w:r w:rsidRPr="00253C8A">
              <w:rPr>
                <w:rFonts w:ascii="Times New Roman" w:eastAsia="Times New Roman" w:hAnsi="Times New Roman" w:cs="Times New Roman"/>
                <w:b/>
                <w:bCs/>
                <w:sz w:val="24"/>
                <w:szCs w:val="24"/>
                <w:lang w:eastAsia="tr-TR"/>
              </w:rPr>
              <w:t>minber</w:t>
            </w:r>
            <w:r w:rsidRPr="00253C8A">
              <w:rPr>
                <w:rFonts w:ascii="Times New Roman" w:eastAsia="Times New Roman" w:hAnsi="Times New Roman" w:cs="Times New Roman"/>
                <w:sz w:val="24"/>
                <w:szCs w:val="24"/>
                <w:lang w:eastAsia="tr-TR"/>
              </w:rPr>
              <w:t xml:space="preserve"> adı verilmektedir. Klasik bir minber; kapı, gövde ve şerefe (taht-köşk) olmak üzere üç ana bölümden oluşur. Giriş kısmı kapı yan söveleri, kapı kanatları, aynalık ve taç bölümünü ihtiva eder.</w:t>
            </w:r>
          </w:p>
          <w:p w14:paraId="48AE7B6C" w14:textId="77777777" w:rsidR="00253C8A" w:rsidRPr="00253C8A" w:rsidRDefault="00253C8A" w:rsidP="00253C8A">
            <w:pPr>
              <w:spacing w:before="0" w:after="0" w:line="360" w:lineRule="auto"/>
              <w:ind w:firstLine="708"/>
              <w:rPr>
                <w:rFonts w:ascii="Times New Roman" w:eastAsia="Times New Roman" w:hAnsi="Times New Roman" w:cs="Times New Roman"/>
                <w:sz w:val="24"/>
                <w:szCs w:val="24"/>
                <w:lang w:eastAsia="tr-TR"/>
              </w:rPr>
            </w:pPr>
            <w:r w:rsidRPr="00253C8A">
              <w:rPr>
                <w:rFonts w:ascii="Times New Roman" w:eastAsia="Times New Roman" w:hAnsi="Times New Roman" w:cs="Times New Roman"/>
                <w:sz w:val="24"/>
                <w:szCs w:val="24"/>
                <w:lang w:eastAsia="tr-TR"/>
              </w:rPr>
              <w:t xml:space="preserve">Anadolu Selçuklu Dönemi’nde minber yapımında çoğunlukla ahşap malzeme tercih edilmiştir. Bu minberler genellikle </w:t>
            </w:r>
            <w:proofErr w:type="spellStart"/>
            <w:r w:rsidRPr="00253C8A">
              <w:rPr>
                <w:rFonts w:ascii="Times New Roman" w:eastAsia="Times New Roman" w:hAnsi="Times New Roman" w:cs="Times New Roman"/>
                <w:sz w:val="24"/>
                <w:szCs w:val="24"/>
                <w:lang w:eastAsia="tr-TR"/>
              </w:rPr>
              <w:t>kündekâri</w:t>
            </w:r>
            <w:proofErr w:type="spellEnd"/>
            <w:r w:rsidRPr="00253C8A">
              <w:rPr>
                <w:rFonts w:ascii="Times New Roman" w:eastAsia="Times New Roman" w:hAnsi="Times New Roman" w:cs="Times New Roman"/>
                <w:sz w:val="24"/>
                <w:szCs w:val="24"/>
                <w:lang w:eastAsia="tr-TR"/>
              </w:rPr>
              <w:t xml:space="preserve"> ya da taklit </w:t>
            </w:r>
            <w:proofErr w:type="spellStart"/>
            <w:r w:rsidRPr="00253C8A">
              <w:rPr>
                <w:rFonts w:ascii="Times New Roman" w:eastAsia="Times New Roman" w:hAnsi="Times New Roman" w:cs="Times New Roman"/>
                <w:sz w:val="24"/>
                <w:szCs w:val="24"/>
                <w:lang w:eastAsia="tr-TR"/>
              </w:rPr>
              <w:t>kündekâri</w:t>
            </w:r>
            <w:proofErr w:type="spellEnd"/>
            <w:r w:rsidRPr="00253C8A">
              <w:rPr>
                <w:rFonts w:ascii="Times New Roman" w:eastAsia="Times New Roman" w:hAnsi="Times New Roman" w:cs="Times New Roman"/>
                <w:sz w:val="24"/>
                <w:szCs w:val="24"/>
                <w:lang w:eastAsia="tr-TR"/>
              </w:rPr>
              <w:t xml:space="preserve"> tekniğinde inşa edilmiş, her bölüm bordürlerle çevrelenerek bütüncül bir kompozisyon elde edilmiştir. Hakiki </w:t>
            </w:r>
            <w:proofErr w:type="spellStart"/>
            <w:r w:rsidRPr="00253C8A">
              <w:rPr>
                <w:rFonts w:ascii="Times New Roman" w:eastAsia="Times New Roman" w:hAnsi="Times New Roman" w:cs="Times New Roman"/>
                <w:sz w:val="24"/>
                <w:szCs w:val="24"/>
                <w:lang w:eastAsia="tr-TR"/>
              </w:rPr>
              <w:t>kündekâri</w:t>
            </w:r>
            <w:proofErr w:type="spellEnd"/>
            <w:r w:rsidRPr="00253C8A">
              <w:rPr>
                <w:rFonts w:ascii="Times New Roman" w:eastAsia="Times New Roman" w:hAnsi="Times New Roman" w:cs="Times New Roman"/>
                <w:sz w:val="24"/>
                <w:szCs w:val="24"/>
                <w:lang w:eastAsia="tr-TR"/>
              </w:rPr>
              <w:t xml:space="preserve"> tekniğinde yüzeyi oluşturan geometrik parçalar ile bunları birbirine bağlayan oluklu ahşap kirişler, çivi ve tutkal kullanılmaksızın geçme sistemiyle bir araya getirilmiştir. Taklit </w:t>
            </w:r>
            <w:proofErr w:type="spellStart"/>
            <w:r w:rsidRPr="00253C8A">
              <w:rPr>
                <w:rFonts w:ascii="Times New Roman" w:eastAsia="Times New Roman" w:hAnsi="Times New Roman" w:cs="Times New Roman"/>
                <w:sz w:val="24"/>
                <w:szCs w:val="24"/>
                <w:lang w:eastAsia="tr-TR"/>
              </w:rPr>
              <w:t>kündekâri</w:t>
            </w:r>
            <w:proofErr w:type="spellEnd"/>
            <w:r w:rsidRPr="00253C8A">
              <w:rPr>
                <w:rFonts w:ascii="Times New Roman" w:eastAsia="Times New Roman" w:hAnsi="Times New Roman" w:cs="Times New Roman"/>
                <w:sz w:val="24"/>
                <w:szCs w:val="24"/>
                <w:lang w:eastAsia="tr-TR"/>
              </w:rPr>
              <w:t xml:space="preserve"> tekniğinde ise aynalıklar ayrı ahşap blokların yan yana getirilmesiyle oluşturulmuş; çıkıntılı yüzeylerin arasına geometrik kafesi meydana getiren kirişler çakılmıştır. Görünüş itibarıyla hakiki </w:t>
            </w:r>
            <w:proofErr w:type="spellStart"/>
            <w:r w:rsidRPr="00253C8A">
              <w:rPr>
                <w:rFonts w:ascii="Times New Roman" w:eastAsia="Times New Roman" w:hAnsi="Times New Roman" w:cs="Times New Roman"/>
                <w:sz w:val="24"/>
                <w:szCs w:val="24"/>
                <w:lang w:eastAsia="tr-TR"/>
              </w:rPr>
              <w:t>kündekâriden</w:t>
            </w:r>
            <w:proofErr w:type="spellEnd"/>
            <w:r w:rsidRPr="00253C8A">
              <w:rPr>
                <w:rFonts w:ascii="Times New Roman" w:eastAsia="Times New Roman" w:hAnsi="Times New Roman" w:cs="Times New Roman"/>
                <w:sz w:val="24"/>
                <w:szCs w:val="24"/>
                <w:lang w:eastAsia="tr-TR"/>
              </w:rPr>
              <w:t xml:space="preserve"> ayırt edilmesi güç olan bu teknikte sekizgen, yıldız ve baklava formlarında çivi kullanılmazken, aradaki çıtalar çiviyle sabitlenmiştir. Ahşap blokların zamanla kuruyup küçülmesi sonucunda panolar arasında boydan boya ayrılmalar görülebilmektedir. Bordürlerde ise yuvarlak satıhlı derin oyma, düz satıhlı derin oyma, çift katlı oyma ve eğri kesim teknikleri tercih edilmiştir.</w:t>
            </w:r>
          </w:p>
          <w:p w14:paraId="68C1CC4D" w14:textId="77777777" w:rsidR="00253C8A" w:rsidRPr="00253C8A" w:rsidRDefault="00253C8A" w:rsidP="00253C8A">
            <w:pPr>
              <w:spacing w:before="0" w:after="0" w:line="360" w:lineRule="auto"/>
              <w:ind w:firstLine="708"/>
              <w:rPr>
                <w:rFonts w:ascii="Times New Roman" w:eastAsia="Times New Roman" w:hAnsi="Times New Roman" w:cs="Times New Roman"/>
                <w:sz w:val="24"/>
                <w:szCs w:val="24"/>
                <w:lang w:eastAsia="tr-TR"/>
              </w:rPr>
            </w:pPr>
            <w:r w:rsidRPr="00253C8A">
              <w:rPr>
                <w:rFonts w:ascii="Times New Roman" w:eastAsia="Times New Roman" w:hAnsi="Times New Roman" w:cs="Times New Roman"/>
                <w:sz w:val="24"/>
                <w:szCs w:val="24"/>
                <w:lang w:eastAsia="tr-TR"/>
              </w:rPr>
              <w:t xml:space="preserve">Bu çalışma, 12. ve 13. yüzyıllar arasında hüküm süren Anadolu Selçuklu Devleti dönemine ait minberlerin bordürlerinde kullanılan ahşap işleme tekniklerini ve kompozisyon zenginliğini incelemektedir. Dönemin ahşap işçiliği; teknik ustalık, motif repertuarındaki çeşitlilik ve kompozisyon kurgusundaki estetik bütünlük bakımından bordürler üzerinden açıkça okunabilmektedir. 12. yüzyıldan 13. yüzyıl sonlarına kadar </w:t>
            </w:r>
            <w:r w:rsidRPr="00253C8A">
              <w:rPr>
                <w:rFonts w:ascii="Times New Roman" w:eastAsia="Times New Roman" w:hAnsi="Times New Roman" w:cs="Times New Roman"/>
                <w:sz w:val="24"/>
                <w:szCs w:val="24"/>
                <w:lang w:eastAsia="tr-TR"/>
              </w:rPr>
              <w:lastRenderedPageBreak/>
              <w:t>motiflerde gözlenen değişimler, sanatkârların kendine özgü üsluplarını ve bölgesel farklılıkları ortaya koymaktadır. Hatta aynı minber üzerinde dahi bordürlerde farklı teknik ve kompozisyon anlayışlarına rastlanabilmektedir.</w:t>
            </w:r>
          </w:p>
          <w:p w14:paraId="6DC79FA7" w14:textId="77777777" w:rsidR="00253C8A" w:rsidRPr="00253C8A" w:rsidRDefault="00253C8A" w:rsidP="00253C8A">
            <w:pPr>
              <w:spacing w:before="0" w:after="0" w:line="360" w:lineRule="auto"/>
              <w:ind w:firstLine="708"/>
              <w:rPr>
                <w:rFonts w:ascii="Times New Roman" w:eastAsia="Times New Roman" w:hAnsi="Times New Roman" w:cs="Times New Roman"/>
                <w:sz w:val="24"/>
                <w:szCs w:val="24"/>
                <w:lang w:eastAsia="tr-TR"/>
              </w:rPr>
            </w:pPr>
            <w:r w:rsidRPr="00253C8A">
              <w:rPr>
                <w:rFonts w:ascii="Times New Roman" w:eastAsia="Times New Roman" w:hAnsi="Times New Roman" w:cs="Times New Roman"/>
                <w:sz w:val="24"/>
                <w:szCs w:val="24"/>
                <w:lang w:eastAsia="tr-TR"/>
              </w:rPr>
              <w:t>Motif repertuarında yalın rumi formlarının yanı sıra rumi-lotus, rumi-geometri, rumi-yazı ve rumi-kemer gibi bileşik tasarımlar ile lotus-palmet dizileri dikkat çekmektedir. Süreklilik arz eden ve enine gelişen bordür düzenlemeleri, yüzeyde ritmik ve zengin bir görsel etki meydana getirmektedir.</w:t>
            </w:r>
          </w:p>
          <w:p w14:paraId="1E44C946" w14:textId="77777777" w:rsidR="00253C8A" w:rsidRPr="00253C8A" w:rsidRDefault="00253C8A" w:rsidP="00253C8A">
            <w:pPr>
              <w:spacing w:before="0" w:after="0" w:line="360" w:lineRule="auto"/>
              <w:ind w:firstLine="708"/>
              <w:rPr>
                <w:rFonts w:ascii="Times New Roman" w:eastAsia="Times New Roman" w:hAnsi="Times New Roman" w:cs="Times New Roman"/>
                <w:sz w:val="24"/>
                <w:szCs w:val="24"/>
                <w:lang w:eastAsia="tr-TR"/>
              </w:rPr>
            </w:pPr>
            <w:r w:rsidRPr="00253C8A">
              <w:rPr>
                <w:rFonts w:ascii="Times New Roman" w:eastAsia="Times New Roman" w:hAnsi="Times New Roman" w:cs="Times New Roman"/>
                <w:sz w:val="24"/>
                <w:szCs w:val="24"/>
                <w:lang w:eastAsia="tr-TR"/>
              </w:rPr>
              <w:t xml:space="preserve">Araştırma kapsamında günümüze ulaşan Anadolu Selçuklu Dönemi minberlerinin bordürlerinde kullanılan ahşap işleme teknikleri, motif ve kompozisyon özellikleri; 12–13. yüzyıllar arasındaki üslup değişimini ortaya koymak amacıyla kronolojik bir yöntemle değerlendirilmiştir. Bu </w:t>
            </w:r>
            <w:proofErr w:type="gramStart"/>
            <w:r w:rsidRPr="00253C8A">
              <w:rPr>
                <w:rFonts w:ascii="Times New Roman" w:eastAsia="Times New Roman" w:hAnsi="Times New Roman" w:cs="Times New Roman"/>
                <w:sz w:val="24"/>
                <w:szCs w:val="24"/>
                <w:lang w:eastAsia="tr-TR"/>
              </w:rPr>
              <w:t>yaklaşım,</w:t>
            </w:r>
            <w:proofErr w:type="gramEnd"/>
            <w:r w:rsidRPr="00253C8A">
              <w:rPr>
                <w:rFonts w:ascii="Times New Roman" w:eastAsia="Times New Roman" w:hAnsi="Times New Roman" w:cs="Times New Roman"/>
                <w:sz w:val="24"/>
                <w:szCs w:val="24"/>
                <w:lang w:eastAsia="tr-TR"/>
              </w:rPr>
              <w:t xml:space="preserve"> hem teknik gelişimi hem de estetik dönüşümü bütüncül bir perspektifle ele almayı mümkün kılmaktadır.</w:t>
            </w:r>
          </w:p>
          <w:p w14:paraId="45684149" w14:textId="3C68A976" w:rsidR="00186477" w:rsidRPr="009F553C" w:rsidRDefault="00186477" w:rsidP="00765453">
            <w:pPr>
              <w:spacing w:line="360" w:lineRule="auto"/>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3E9A9BE"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D72BBF">
              <w:rPr>
                <w:rFonts w:ascii="Times New Roman" w:hAnsi="Times New Roman" w:cs="Times New Roman"/>
                <w:i/>
                <w:sz w:val="24"/>
                <w:szCs w:val="24"/>
              </w:rPr>
              <w:t>Anadolu Selçuklu Dönemi, ahşap, minber, bordür, süsleme</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3A5C" w14:textId="77777777" w:rsidR="00D55DE9" w:rsidRDefault="00D55DE9" w:rsidP="005C32FC">
      <w:pPr>
        <w:spacing w:after="0"/>
      </w:pPr>
      <w:r>
        <w:separator/>
      </w:r>
    </w:p>
  </w:endnote>
  <w:endnote w:type="continuationSeparator" w:id="0">
    <w:p w14:paraId="601EF619" w14:textId="77777777" w:rsidR="00D55DE9" w:rsidRDefault="00D55DE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83C2" w14:textId="77777777" w:rsidR="00D55DE9" w:rsidRDefault="00D55DE9" w:rsidP="005C32FC">
      <w:pPr>
        <w:spacing w:after="0"/>
      </w:pPr>
      <w:r>
        <w:separator/>
      </w:r>
    </w:p>
  </w:footnote>
  <w:footnote w:type="continuationSeparator" w:id="0">
    <w:p w14:paraId="36443523" w14:textId="77777777" w:rsidR="00D55DE9" w:rsidRDefault="00D55DE9" w:rsidP="005C32FC">
      <w:pPr>
        <w:spacing w:after="0"/>
      </w:pPr>
      <w:r>
        <w:continuationSeparator/>
      </w:r>
    </w:p>
  </w:footnote>
  <w:footnote w:id="1">
    <w:p w14:paraId="02178776" w14:textId="1ECBDC62" w:rsidR="00186477" w:rsidRPr="009F553C" w:rsidRDefault="00186477" w:rsidP="00765453">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65453" w:rsidRPr="00765453">
        <w:rPr>
          <w:rFonts w:ascii="Times New Roman" w:hAnsi="Times New Roman" w:cs="Times New Roman"/>
          <w:bCs/>
          <w:i/>
        </w:rPr>
        <w:t xml:space="preserve">Prof. Dr. Gülay Apa </w:t>
      </w:r>
      <w:proofErr w:type="spellStart"/>
      <w:r w:rsidR="00765453" w:rsidRPr="00765453">
        <w:rPr>
          <w:rFonts w:ascii="Times New Roman" w:hAnsi="Times New Roman" w:cs="Times New Roman"/>
          <w:bCs/>
          <w:i/>
        </w:rPr>
        <w:t>Kurtişoğlu</w:t>
      </w:r>
      <w:proofErr w:type="spellEnd"/>
      <w:r w:rsidR="00765453" w:rsidRPr="00765453">
        <w:rPr>
          <w:rFonts w:ascii="Times New Roman" w:hAnsi="Times New Roman" w:cs="Times New Roman"/>
          <w:bCs/>
          <w:i/>
        </w:rPr>
        <w:t>,</w:t>
      </w:r>
      <w:r w:rsidRPr="009F553C">
        <w:rPr>
          <w:rFonts w:ascii="Times New Roman" w:hAnsi="Times New Roman" w:cs="Times New Roman"/>
          <w:i/>
        </w:rPr>
        <w:t xml:space="preserve"> </w:t>
      </w:r>
      <w:r w:rsidR="00765453">
        <w:rPr>
          <w:rFonts w:ascii="Times New Roman" w:hAnsi="Times New Roman" w:cs="Times New Roman"/>
          <w:i/>
        </w:rPr>
        <w:t>Trakya Üniversitesi</w:t>
      </w:r>
      <w:r w:rsidRPr="009F553C">
        <w:rPr>
          <w:rFonts w:ascii="Times New Roman" w:hAnsi="Times New Roman" w:cs="Times New Roman"/>
          <w:i/>
        </w:rPr>
        <w:t xml:space="preserve">, </w:t>
      </w:r>
      <w:r w:rsidR="00765453">
        <w:rPr>
          <w:rFonts w:ascii="Times New Roman" w:hAnsi="Times New Roman" w:cs="Times New Roman"/>
          <w:i/>
        </w:rPr>
        <w:t>Sanat Tarihi Bölümü</w:t>
      </w:r>
      <w:r w:rsidR="00407FE9" w:rsidRPr="009F553C">
        <w:rPr>
          <w:rFonts w:ascii="Times New Roman" w:hAnsi="Times New Roman" w:cs="Times New Roman"/>
          <w:i/>
        </w:rPr>
        <w:t xml:space="preserve">, </w:t>
      </w:r>
      <w:r w:rsidR="00765453">
        <w:rPr>
          <w:rFonts w:ascii="Times New Roman" w:hAnsi="Times New Roman" w:cs="Times New Roman"/>
          <w:i/>
        </w:rPr>
        <w:t>gulayapa@trakya.edu.tr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49445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640D5"/>
    <w:rsid w:val="0007121D"/>
    <w:rsid w:val="00097CD1"/>
    <w:rsid w:val="000A2C7D"/>
    <w:rsid w:val="000E4305"/>
    <w:rsid w:val="000F4C1E"/>
    <w:rsid w:val="00113702"/>
    <w:rsid w:val="00173870"/>
    <w:rsid w:val="00186477"/>
    <w:rsid w:val="001868E9"/>
    <w:rsid w:val="001F4C96"/>
    <w:rsid w:val="0020168A"/>
    <w:rsid w:val="00207CCF"/>
    <w:rsid w:val="002118E1"/>
    <w:rsid w:val="00217F33"/>
    <w:rsid w:val="00240C2F"/>
    <w:rsid w:val="00244B32"/>
    <w:rsid w:val="00253C8A"/>
    <w:rsid w:val="00260F5A"/>
    <w:rsid w:val="00261DE7"/>
    <w:rsid w:val="00266817"/>
    <w:rsid w:val="002A13B5"/>
    <w:rsid w:val="002D2499"/>
    <w:rsid w:val="0030645B"/>
    <w:rsid w:val="00324E89"/>
    <w:rsid w:val="00326BD1"/>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654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55DE9"/>
    <w:rsid w:val="00D72BBF"/>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2026-03-01T13:29:00Z</dcterms:modified>
</cp:coreProperties>
</file>