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649"/>
      </w:tblGrid>
      <w:tr w:rsidR="00C06855" w:rsidRPr="008C53F4" w14:paraId="6BDDF658" w14:textId="77777777" w:rsidTr="00161E6D">
        <w:trPr>
          <w:trHeight w:val="196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6BDDF656" w14:textId="77777777" w:rsidR="00C06855" w:rsidRDefault="00C06855" w:rsidP="001203F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6BDDF666" wp14:editId="6BDDF667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-569595</wp:posOffset>
                  </wp:positionV>
                  <wp:extent cx="5857875" cy="1111250"/>
                  <wp:effectExtent l="0" t="0" r="9525" b="0"/>
                  <wp:wrapNone/>
                  <wp:docPr id="1" name="Resim 1" descr="C:\Users\nrdnkbrky\AppData\Local\Microsoft\Windows\INetCache\Content.Word\WORD İNGİLİZ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rdnkbrky\AppData\Local\Microsoft\Windows\INetCache\Content.Word\WORD İNGİLİZ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DDF657" w14:textId="77777777" w:rsidR="00C06855" w:rsidRPr="008C53F4" w:rsidRDefault="00C06855" w:rsidP="00161E6D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6855" w:rsidRPr="003B4A24" w14:paraId="6BDDF65D" w14:textId="77777777" w:rsidTr="00161E6D">
        <w:trPr>
          <w:trHeight w:val="991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3786BEC4" w14:textId="77777777" w:rsidR="003B4A24" w:rsidRPr="003B4A24" w:rsidRDefault="003B4A24" w:rsidP="003B4A24">
            <w:pPr>
              <w:ind w:firstLine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B4A2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Body </w:t>
            </w:r>
            <w:proofErr w:type="spellStart"/>
            <w:r w:rsidRPr="003B4A2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Folklore</w:t>
            </w:r>
            <w:proofErr w:type="spellEnd"/>
            <w:r w:rsidRPr="003B4A2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3B4A2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Myth</w:t>
            </w:r>
            <w:proofErr w:type="spellEnd"/>
            <w:r w:rsidRPr="003B4A2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and</w:t>
            </w:r>
            <w:proofErr w:type="spellEnd"/>
            <w:r w:rsidRPr="003B4A2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Identity:  </w:t>
            </w:r>
            <w:proofErr w:type="spellStart"/>
            <w:r w:rsidRPr="003B4A2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Turkish</w:t>
            </w:r>
            <w:proofErr w:type="spellEnd"/>
            <w:r w:rsidRPr="003B4A2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Folk Art </w:t>
            </w:r>
            <w:proofErr w:type="spellStart"/>
            <w:r w:rsidRPr="003B4A2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Motifs</w:t>
            </w:r>
            <w:proofErr w:type="spellEnd"/>
            <w:r w:rsidRPr="003B4A2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Used</w:t>
            </w:r>
            <w:proofErr w:type="spellEnd"/>
            <w:r w:rsidRPr="003B4A2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in </w:t>
            </w:r>
            <w:proofErr w:type="spellStart"/>
            <w:r w:rsidRPr="003B4A2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Tattoos</w:t>
            </w:r>
            <w:proofErr w:type="spellEnd"/>
          </w:p>
          <w:p w14:paraId="07B39BBD" w14:textId="77777777" w:rsidR="003B4A24" w:rsidRPr="003B4A24" w:rsidRDefault="003B4A24" w:rsidP="00C068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</w:p>
          <w:p w14:paraId="6BDDF65A" w14:textId="4DDC894B" w:rsidR="00C06855" w:rsidRPr="003B4A24" w:rsidRDefault="003B4A24" w:rsidP="00C068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</w:rPr>
            </w:pPr>
            <w:r w:rsidRPr="003B4A24">
              <w:rPr>
                <w:rFonts w:ascii="Times New Roman" w:hAnsi="Times New Roman" w:cs="Times New Roman"/>
                <w:b/>
                <w:bCs/>
                <w:iCs/>
                <w:sz w:val="24"/>
              </w:rPr>
              <w:t>Emine ÇAKIR</w:t>
            </w:r>
            <w:r w:rsidR="00C06855" w:rsidRPr="003B4A24">
              <w:rPr>
                <w:rStyle w:val="DipnotBavurusu"/>
                <w:rFonts w:ascii="Times New Roman" w:hAnsi="Times New Roman" w:cs="Times New Roman"/>
                <w:b/>
                <w:bCs/>
                <w:iCs/>
                <w:sz w:val="24"/>
              </w:rPr>
              <w:footnoteReference w:id="1"/>
            </w:r>
          </w:p>
          <w:p w14:paraId="6BDDF65C" w14:textId="2864A125" w:rsidR="00C06855" w:rsidRPr="003B4A24" w:rsidRDefault="00C06855" w:rsidP="00C06855">
            <w:pPr>
              <w:ind w:firstLine="0"/>
              <w:jc w:val="center"/>
              <w:rPr>
                <w:b/>
                <w:bCs/>
                <w:iCs/>
              </w:rPr>
            </w:pPr>
          </w:p>
        </w:tc>
      </w:tr>
      <w:tr w:rsidR="00C06855" w:rsidRPr="008C53F4" w14:paraId="6BDDF660" w14:textId="77777777" w:rsidTr="00161E6D">
        <w:trPr>
          <w:trHeight w:val="524"/>
        </w:trPr>
        <w:tc>
          <w:tcPr>
            <w:tcW w:w="563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6BDDF65E" w14:textId="77777777" w:rsidR="00C06855" w:rsidRPr="00C06855" w:rsidRDefault="00C06855" w:rsidP="00161E6D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855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3649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6BDDF65F" w14:textId="77777777" w:rsidR="00C06855" w:rsidRPr="003566EF" w:rsidRDefault="00C06855" w:rsidP="00161E6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55" w:rsidRPr="008C53F4" w14:paraId="6BDDF664" w14:textId="77777777" w:rsidTr="00161E6D">
        <w:trPr>
          <w:trHeight w:val="52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513BA154" w14:textId="77777777" w:rsidR="003B4A24" w:rsidRPr="003B4A24" w:rsidRDefault="003B4A24" w:rsidP="003B4A24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Body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folklore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is an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approach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that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views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the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human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body as a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cultural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narrative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symbol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expression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and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memory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space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This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study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which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examines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tattooing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as a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representation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and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identity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space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of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cultural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memory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aims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to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determine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the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reasons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for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choosing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motifs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from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Turkish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mythology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for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tattoos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. Semi-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structured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interviews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were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conducted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with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individuals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who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had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motifs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related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to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Turkish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mythology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tattooed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on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their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bodies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This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study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which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employed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qualitative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research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design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was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conducted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in Ankara in 2026.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The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focus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is on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those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who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get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tattoos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rather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than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those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who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tattoo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The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reasons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why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those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who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get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tattoos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prefer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motifs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related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to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Turkish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mythology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and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whether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they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know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the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cultural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codes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of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these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motifs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and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whether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tattooing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is an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aesthetic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choice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or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cultural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narrative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form at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the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intersection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of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individual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memory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and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collective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memory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have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been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discussed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Furthermore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the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study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sought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to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answer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how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motifs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found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in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traditional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handicrafts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common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in Anatolia,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such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as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kilims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carpets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tiles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embroidery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and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wood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carving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are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transferred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to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tattoo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designs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The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symbolic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meanings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of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the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motifs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identified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in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the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study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fertility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protection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belonging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power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continuity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etc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.)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were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analyzed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and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the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ways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in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which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these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symbols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are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reproduced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on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the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modern body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surface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were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evaluated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in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relation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to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the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concepts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of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identity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and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belonging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It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has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been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observed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that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informants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particularly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prefer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visuals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such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as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the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grey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wolf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dragon,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eagle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and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shaman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drum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as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tattoos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on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their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bodies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It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has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been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determined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that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informants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who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choose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to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have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written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and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visual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data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representing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Turkish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mythology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tattooed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on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their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bodies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draw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strength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from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these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tattoos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believe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that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the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tattoos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protect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them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establish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connection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between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their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destiny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and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fate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and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the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tattoos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and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create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 sense of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belonging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with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Turkish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identity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The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reinterpretation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of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traditional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motifs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through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tattoos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has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revealed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that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cultural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heritage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is not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static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but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rather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living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structure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that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evolves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It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has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also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been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understood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that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the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art of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tattooing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has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become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practice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of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identity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construction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for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individuals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In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this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context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tattoos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can be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considered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both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means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of self-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expression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and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physical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archive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of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cultural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memory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The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use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of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traditional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handicraft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motifs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in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tattoos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creates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an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aesthetic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and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symbolic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link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between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the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past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and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the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present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and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enables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the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reproduction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of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cultural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memory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through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>the</w:t>
            </w:r>
            <w:proofErr w:type="spellEnd"/>
            <w:r w:rsidRPr="003B4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body.</w:t>
            </w:r>
          </w:p>
          <w:p w14:paraId="77A8FB10" w14:textId="77777777" w:rsidR="003B4A24" w:rsidRPr="003B4A24" w:rsidRDefault="003B4A24" w:rsidP="003B4A24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BDDF663" w14:textId="59F0C6A9" w:rsidR="00C06855" w:rsidRPr="003B4A24" w:rsidRDefault="003B4A24" w:rsidP="003B4A24">
            <w:pPr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B4A2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Keywords</w:t>
            </w:r>
            <w:proofErr w:type="spellEnd"/>
            <w:r w:rsidRPr="003B4A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Body </w:t>
            </w:r>
            <w:proofErr w:type="spellStart"/>
            <w:r w:rsidRPr="003B4A24">
              <w:rPr>
                <w:rFonts w:ascii="Times New Roman" w:hAnsi="Times New Roman" w:cs="Times New Roman"/>
                <w:i/>
                <w:sz w:val="24"/>
                <w:szCs w:val="24"/>
              </w:rPr>
              <w:t>folklore</w:t>
            </w:r>
            <w:proofErr w:type="spellEnd"/>
            <w:r w:rsidRPr="003B4A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3B4A24">
              <w:rPr>
                <w:rFonts w:ascii="Times New Roman" w:hAnsi="Times New Roman" w:cs="Times New Roman"/>
                <w:i/>
                <w:sz w:val="24"/>
                <w:szCs w:val="24"/>
              </w:rPr>
              <w:t>visual</w:t>
            </w:r>
            <w:proofErr w:type="spellEnd"/>
            <w:r w:rsidRPr="003B4A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/>
                <w:sz w:val="24"/>
                <w:szCs w:val="24"/>
              </w:rPr>
              <w:t>culture</w:t>
            </w:r>
            <w:proofErr w:type="spellEnd"/>
            <w:r w:rsidRPr="003B4A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3B4A24">
              <w:rPr>
                <w:rFonts w:ascii="Times New Roman" w:hAnsi="Times New Roman" w:cs="Times New Roman"/>
                <w:i/>
                <w:sz w:val="24"/>
                <w:szCs w:val="24"/>
              </w:rPr>
              <w:t>Turkish</w:t>
            </w:r>
            <w:proofErr w:type="spellEnd"/>
            <w:r w:rsidRPr="003B4A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/>
                <w:sz w:val="24"/>
                <w:szCs w:val="24"/>
              </w:rPr>
              <w:t>mythology</w:t>
            </w:r>
            <w:proofErr w:type="spellEnd"/>
            <w:r w:rsidRPr="003B4A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3B4A24">
              <w:rPr>
                <w:rFonts w:ascii="Times New Roman" w:hAnsi="Times New Roman" w:cs="Times New Roman"/>
                <w:i/>
                <w:sz w:val="24"/>
                <w:szCs w:val="24"/>
              </w:rPr>
              <w:t>handicraft</w:t>
            </w:r>
            <w:proofErr w:type="spellEnd"/>
            <w:r w:rsidRPr="003B4A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B4A24">
              <w:rPr>
                <w:rFonts w:ascii="Times New Roman" w:hAnsi="Times New Roman" w:cs="Times New Roman"/>
                <w:i/>
                <w:sz w:val="24"/>
                <w:szCs w:val="24"/>
              </w:rPr>
              <w:t>motifs</w:t>
            </w:r>
            <w:proofErr w:type="spellEnd"/>
            <w:r w:rsidRPr="003B4A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3B4A24">
              <w:rPr>
                <w:rFonts w:ascii="Times New Roman" w:hAnsi="Times New Roman" w:cs="Times New Roman"/>
                <w:i/>
                <w:sz w:val="24"/>
                <w:szCs w:val="24"/>
              </w:rPr>
              <w:t>tattoo</w:t>
            </w:r>
            <w:proofErr w:type="spellEnd"/>
            <w:r w:rsidRPr="003B4A2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14:paraId="6BDDF665" w14:textId="77777777" w:rsidR="00365790" w:rsidRDefault="00365790"/>
    <w:sectPr w:rsidR="003657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D3AB0" w14:textId="77777777" w:rsidR="00D9076D" w:rsidRDefault="00D9076D" w:rsidP="00C06855">
      <w:pPr>
        <w:spacing w:before="0" w:after="0"/>
      </w:pPr>
      <w:r>
        <w:separator/>
      </w:r>
    </w:p>
  </w:endnote>
  <w:endnote w:type="continuationSeparator" w:id="0">
    <w:p w14:paraId="2B667750" w14:textId="77777777" w:rsidR="00D9076D" w:rsidRDefault="00D9076D" w:rsidP="00C068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D3588" w14:textId="77777777" w:rsidR="00D9076D" w:rsidRDefault="00D9076D" w:rsidP="00C06855">
      <w:pPr>
        <w:spacing w:before="0" w:after="0"/>
      </w:pPr>
      <w:r>
        <w:separator/>
      </w:r>
    </w:p>
  </w:footnote>
  <w:footnote w:type="continuationSeparator" w:id="0">
    <w:p w14:paraId="25AAD117" w14:textId="77777777" w:rsidR="00D9076D" w:rsidRDefault="00D9076D" w:rsidP="00C06855">
      <w:pPr>
        <w:spacing w:before="0" w:after="0"/>
      </w:pPr>
      <w:r>
        <w:continuationSeparator/>
      </w:r>
    </w:p>
  </w:footnote>
  <w:footnote w:id="1">
    <w:p w14:paraId="6BDDF673" w14:textId="70A72153" w:rsidR="00C06855" w:rsidRDefault="00C06855" w:rsidP="00C06855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="003B4A24">
        <w:rPr>
          <w:rFonts w:ascii="Times New Roman" w:hAnsi="Times New Roman" w:cs="Times New Roman"/>
          <w:i/>
        </w:rPr>
        <w:t xml:space="preserve">Doç. Dr. Emine Çakır, Ankara Hacı Bayram Veli Üniversitesi, </w:t>
      </w:r>
      <w:r w:rsidR="00617FED">
        <w:rPr>
          <w:rFonts w:ascii="Times New Roman" w:hAnsi="Times New Roman" w:cs="Times New Roman"/>
          <w:i/>
        </w:rPr>
        <w:t xml:space="preserve">Edebiyat Fakültesi, </w:t>
      </w:r>
      <w:r w:rsidR="003B4A24">
        <w:rPr>
          <w:rFonts w:ascii="Times New Roman" w:hAnsi="Times New Roman" w:cs="Times New Roman"/>
          <w:i/>
        </w:rPr>
        <w:t>Türk Halk Bilimi Bölümü, eminecakir.thb@gmail.com.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DF66C" w14:textId="77777777" w:rsidR="00951FB4" w:rsidRDefault="00951FB4">
    <w:pPr>
      <w:pStyle w:val="stBilgi"/>
    </w:pPr>
    <w:r w:rsidRPr="00951FB4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6BDDF66D" wp14:editId="6BDDF66E">
          <wp:simplePos x="0" y="0"/>
          <wp:positionH relativeFrom="margin">
            <wp:posOffset>5194935</wp:posOffset>
          </wp:positionH>
          <wp:positionV relativeFrom="paragraph">
            <wp:posOffset>243679</wp:posOffset>
          </wp:positionV>
          <wp:extent cx="581025" cy="486410"/>
          <wp:effectExtent l="0" t="0" r="9525" b="889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6BDDF66F" wp14:editId="6BDDF670">
          <wp:simplePos x="0" y="0"/>
          <wp:positionH relativeFrom="column">
            <wp:posOffset>2405380</wp:posOffset>
          </wp:positionH>
          <wp:positionV relativeFrom="paragraph">
            <wp:posOffset>313690</wp:posOffset>
          </wp:positionV>
          <wp:extent cx="970915" cy="374015"/>
          <wp:effectExtent l="0" t="0" r="635" b="6985"/>
          <wp:wrapSquare wrapText="bothSides"/>
          <wp:docPr id="7" name="Resim 7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6BDDF671" wp14:editId="6BDDF672">
          <wp:simplePos x="0" y="0"/>
          <wp:positionH relativeFrom="margin">
            <wp:posOffset>0</wp:posOffset>
          </wp:positionH>
          <wp:positionV relativeFrom="paragraph">
            <wp:posOffset>190500</wp:posOffset>
          </wp:positionV>
          <wp:extent cx="533400" cy="554990"/>
          <wp:effectExtent l="0" t="0" r="0" b="0"/>
          <wp:wrapSquare wrapText="bothSides"/>
          <wp:docPr id="3" name="Resim 3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855"/>
    <w:rsid w:val="001203FE"/>
    <w:rsid w:val="00153814"/>
    <w:rsid w:val="00195BE6"/>
    <w:rsid w:val="002904E6"/>
    <w:rsid w:val="00365790"/>
    <w:rsid w:val="003B4A24"/>
    <w:rsid w:val="004E39F1"/>
    <w:rsid w:val="00617FED"/>
    <w:rsid w:val="00951FB4"/>
    <w:rsid w:val="00C02B3D"/>
    <w:rsid w:val="00C06855"/>
    <w:rsid w:val="00D9076D"/>
    <w:rsid w:val="00DA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F656"/>
  <w15:chartTrackingRefBased/>
  <w15:docId w15:val="{047FDDF1-12ED-432C-BE48-2D8BEAEA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55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C0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aliases w:val="özet/abstract"/>
    <w:uiPriority w:val="1"/>
    <w:qFormat/>
    <w:rsid w:val="00C06855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C06855"/>
    <w:pPr>
      <w:spacing w:before="360" w:after="360"/>
      <w:ind w:firstLine="0"/>
      <w:jc w:val="center"/>
    </w:pPr>
    <w:rPr>
      <w:rFonts w:ascii="Palatino Linotype" w:hAnsi="Palatino Linotype"/>
      <w:b/>
      <w:sz w:val="28"/>
    </w:rPr>
  </w:style>
  <w:style w:type="character" w:customStyle="1" w:styleId="makalebal2Char">
    <w:name w:val="makale başlığı 2 Char"/>
    <w:basedOn w:val="Balk1Char"/>
    <w:link w:val="makalebal2"/>
    <w:rsid w:val="00C06855"/>
    <w:rPr>
      <w:rFonts w:ascii="Palatino Linotype" w:eastAsiaTheme="majorEastAsia" w:hAnsi="Palatino Linotype" w:cstheme="majorBidi"/>
      <w:b/>
      <w:color w:val="2E74B5" w:themeColor="accent1" w:themeShade="BF"/>
      <w:sz w:val="28"/>
      <w:szCs w:val="3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06855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6855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0685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C06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C06855"/>
    <w:rPr>
      <w:rFonts w:ascii="Palatino Linotype" w:hAnsi="Palatino Linotype"/>
    </w:rPr>
  </w:style>
  <w:style w:type="paragraph" w:styleId="AltBilgi">
    <w:name w:val="footer"/>
    <w:basedOn w:val="Normal"/>
    <w:link w:val="Al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C06855"/>
    <w:rPr>
      <w:rFonts w:ascii="Palatino Linotype" w:hAnsi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D7B0E29F-3FA8-47B0-80ED-F759ECAE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nrdnkbrky</dc:creator>
  <cp:keywords/>
  <dc:description/>
  <cp:lastModifiedBy>Anonim</cp:lastModifiedBy>
  <cp:revision>9</cp:revision>
  <dcterms:created xsi:type="dcterms:W3CDTF">2025-11-21T13:01:00Z</dcterms:created>
  <dcterms:modified xsi:type="dcterms:W3CDTF">2026-03-01T21:37:00Z</dcterms:modified>
</cp:coreProperties>
</file>