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D9EA89" w14:textId="12FBEF26" w:rsidR="00192204" w:rsidRDefault="00070956" w:rsidP="008E47DD">
      <w:pPr>
        <w:spacing w:after="0" w:line="360" w:lineRule="auto"/>
        <w:jc w:val="center"/>
        <w:rPr>
          <w:rFonts w:ascii="Times New Roman" w:hAnsi="Times New Roman" w:cs="Times New Roman"/>
          <w:b/>
          <w:bCs/>
          <w:sz w:val="24"/>
          <w:szCs w:val="24"/>
        </w:rPr>
      </w:pPr>
      <w:r>
        <w:rPr>
          <w:rFonts w:ascii="Times New Roman" w:hAnsi="Times New Roman" w:cs="Times New Roman"/>
          <w:b/>
          <w:bCs/>
          <w:noProof/>
          <w:sz w:val="24"/>
          <w:szCs w:val="24"/>
          <w:lang w:eastAsia="tr-TR"/>
        </w:rPr>
        <w:drawing>
          <wp:inline distT="0" distB="0" distL="0" distR="0" wp14:anchorId="66122ED6" wp14:editId="6487F1B4">
            <wp:extent cx="5760720" cy="1105535"/>
            <wp:effectExtent l="0" t="0" r="0" b="0"/>
            <wp:docPr id="54968312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683125" name="Resim 549683125"/>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1105535"/>
                    </a:xfrm>
                    <a:prstGeom prst="rect">
                      <a:avLst/>
                    </a:prstGeom>
                  </pic:spPr>
                </pic:pic>
              </a:graphicData>
            </a:graphic>
          </wp:inline>
        </w:drawing>
      </w:r>
    </w:p>
    <w:p w14:paraId="242A0174" w14:textId="77777777" w:rsidR="00070956" w:rsidRPr="00070956" w:rsidRDefault="00070956" w:rsidP="008E47DD">
      <w:pPr>
        <w:spacing w:after="0" w:line="360" w:lineRule="auto"/>
        <w:jc w:val="center"/>
        <w:rPr>
          <w:rFonts w:ascii="Times New Roman" w:hAnsi="Times New Roman" w:cs="Times New Roman"/>
          <w:b/>
          <w:bCs/>
          <w:sz w:val="10"/>
          <w:szCs w:val="10"/>
        </w:rPr>
      </w:pPr>
    </w:p>
    <w:p w14:paraId="67DD3D7F" w14:textId="716C727C" w:rsidR="002778F6" w:rsidRDefault="00394E52" w:rsidP="008E47DD">
      <w:pPr>
        <w:spacing w:after="0" w:line="360" w:lineRule="auto"/>
        <w:jc w:val="center"/>
        <w:rPr>
          <w:rFonts w:ascii="Times New Roman" w:hAnsi="Times New Roman" w:cs="Times New Roman"/>
          <w:b/>
          <w:bCs/>
          <w:sz w:val="24"/>
          <w:szCs w:val="24"/>
        </w:rPr>
      </w:pPr>
      <w:r w:rsidRPr="00394E52">
        <w:rPr>
          <w:rFonts w:ascii="Times New Roman" w:hAnsi="Times New Roman" w:cs="Times New Roman"/>
          <w:b/>
          <w:bCs/>
          <w:sz w:val="24"/>
          <w:szCs w:val="24"/>
        </w:rPr>
        <w:t xml:space="preserve">Denizli Buldan Dokumalarında </w:t>
      </w:r>
      <w:proofErr w:type="spellStart"/>
      <w:r w:rsidRPr="00394E52">
        <w:rPr>
          <w:rFonts w:ascii="Times New Roman" w:hAnsi="Times New Roman" w:cs="Times New Roman"/>
          <w:b/>
          <w:bCs/>
          <w:sz w:val="24"/>
          <w:szCs w:val="24"/>
        </w:rPr>
        <w:t>Tamga</w:t>
      </w:r>
      <w:proofErr w:type="spellEnd"/>
      <w:r w:rsidRPr="00394E52">
        <w:rPr>
          <w:rFonts w:ascii="Times New Roman" w:hAnsi="Times New Roman" w:cs="Times New Roman"/>
          <w:b/>
          <w:bCs/>
          <w:sz w:val="24"/>
          <w:szCs w:val="24"/>
        </w:rPr>
        <w:t xml:space="preserve"> İzlerinin Sembolik Sürekliliği</w:t>
      </w:r>
    </w:p>
    <w:p w14:paraId="1FC1B2D0" w14:textId="77777777" w:rsidR="002778F6" w:rsidRPr="002778F6" w:rsidRDefault="002778F6" w:rsidP="002778F6">
      <w:pPr>
        <w:spacing w:after="0"/>
        <w:jc w:val="center"/>
        <w:rPr>
          <w:rFonts w:ascii="Times New Roman" w:hAnsi="Times New Roman" w:cs="Times New Roman"/>
          <w:b/>
          <w:bCs/>
          <w:sz w:val="24"/>
          <w:szCs w:val="24"/>
        </w:rPr>
      </w:pPr>
    </w:p>
    <w:p w14:paraId="6AF6FD9C" w14:textId="677C514E" w:rsidR="008056C9" w:rsidRPr="00A45E2E" w:rsidRDefault="003A5FE1" w:rsidP="008056C9">
      <w:pPr>
        <w:jc w:val="center"/>
        <w:rPr>
          <w:rFonts w:ascii="Times New Roman" w:hAnsi="Times New Roman" w:cs="Times New Roman"/>
          <w:b/>
          <w:sz w:val="24"/>
        </w:rPr>
      </w:pPr>
      <w:r w:rsidRPr="003A5FE1">
        <w:rPr>
          <w:rFonts w:ascii="Times New Roman" w:hAnsi="Times New Roman" w:cs="Times New Roman"/>
          <w:b/>
          <w:sz w:val="24"/>
        </w:rPr>
        <w:t>İlknur OLGUN</w:t>
      </w:r>
      <w:r w:rsidRPr="003A5FE1">
        <w:rPr>
          <w:rStyle w:val="DipnotBavurusu"/>
          <w:rFonts w:ascii="Times New Roman" w:hAnsi="Times New Roman" w:cs="Times New Roman"/>
          <w:b/>
          <w:sz w:val="24"/>
          <w:vertAlign w:val="baseline"/>
        </w:rPr>
        <w:t xml:space="preserve"> </w:t>
      </w:r>
      <w:r w:rsidR="008056C9" w:rsidRPr="00A45E2E">
        <w:rPr>
          <w:rStyle w:val="DipnotBavurusu"/>
          <w:rFonts w:ascii="Times New Roman" w:hAnsi="Times New Roman" w:cs="Times New Roman"/>
          <w:b/>
          <w:sz w:val="24"/>
        </w:rPr>
        <w:footnoteReference w:id="1"/>
      </w:r>
    </w:p>
    <w:p w14:paraId="186A1FA7" w14:textId="77777777" w:rsidR="008056C9" w:rsidRDefault="008056C9" w:rsidP="002778F6">
      <w:pPr>
        <w:spacing w:after="0"/>
        <w:jc w:val="both"/>
        <w:rPr>
          <w:rFonts w:ascii="Times New Roman" w:hAnsi="Times New Roman" w:cs="Times New Roman"/>
          <w:b/>
          <w:bCs/>
        </w:rPr>
      </w:pPr>
    </w:p>
    <w:tbl>
      <w:tblPr>
        <w:tblStyle w:val="TabloKlavuzu"/>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192204" w14:paraId="603DEB24" w14:textId="77777777" w:rsidTr="00192204">
        <w:tc>
          <w:tcPr>
            <w:tcW w:w="9062" w:type="dxa"/>
            <w:tcBorders>
              <w:top w:val="single" w:sz="4" w:space="0" w:color="auto"/>
              <w:bottom w:val="single" w:sz="4" w:space="0" w:color="auto"/>
            </w:tcBorders>
          </w:tcPr>
          <w:p w14:paraId="1EA94EBA" w14:textId="13E972D4" w:rsidR="00192204" w:rsidRDefault="00192204" w:rsidP="002778F6">
            <w:pPr>
              <w:jc w:val="both"/>
              <w:rPr>
                <w:rFonts w:ascii="Times New Roman" w:hAnsi="Times New Roman" w:cs="Times New Roman"/>
                <w:b/>
                <w:bCs/>
              </w:rPr>
            </w:pPr>
            <w:r w:rsidRPr="002778F6">
              <w:rPr>
                <w:rFonts w:ascii="Times New Roman" w:hAnsi="Times New Roman" w:cs="Times New Roman"/>
                <w:b/>
                <w:bCs/>
              </w:rPr>
              <w:t>Özet</w:t>
            </w:r>
          </w:p>
        </w:tc>
      </w:tr>
      <w:tr w:rsidR="00192204" w14:paraId="4725F83C" w14:textId="77777777" w:rsidTr="00070956">
        <w:trPr>
          <w:trHeight w:val="4013"/>
        </w:trPr>
        <w:tc>
          <w:tcPr>
            <w:tcW w:w="9062" w:type="dxa"/>
            <w:tcBorders>
              <w:top w:val="single" w:sz="4" w:space="0" w:color="auto"/>
              <w:bottom w:val="single" w:sz="4" w:space="0" w:color="auto"/>
            </w:tcBorders>
          </w:tcPr>
          <w:p w14:paraId="474A76AA" w14:textId="77777777" w:rsidR="00192204" w:rsidRPr="00192204" w:rsidRDefault="00192204" w:rsidP="00192204">
            <w:pPr>
              <w:jc w:val="both"/>
              <w:rPr>
                <w:rFonts w:ascii="Times New Roman" w:hAnsi="Times New Roman" w:cs="Times New Roman"/>
                <w:sz w:val="16"/>
                <w:szCs w:val="16"/>
              </w:rPr>
            </w:pPr>
          </w:p>
          <w:p w14:paraId="6B122D54" w14:textId="7E1883C5" w:rsidR="00192204" w:rsidRDefault="00481F5D" w:rsidP="006847CA">
            <w:pPr>
              <w:jc w:val="both"/>
              <w:rPr>
                <w:rFonts w:ascii="Times New Roman" w:hAnsi="Times New Roman" w:cs="Times New Roman"/>
                <w:sz w:val="20"/>
                <w:szCs w:val="20"/>
              </w:rPr>
            </w:pPr>
            <w:proofErr w:type="spellStart"/>
            <w:r w:rsidRPr="00481F5D">
              <w:rPr>
                <w:rFonts w:ascii="Times New Roman" w:hAnsi="Times New Roman" w:cs="Times New Roman"/>
                <w:sz w:val="20"/>
                <w:szCs w:val="20"/>
              </w:rPr>
              <w:t>Tamga</w:t>
            </w:r>
            <w:proofErr w:type="spellEnd"/>
            <w:r w:rsidRPr="00481F5D">
              <w:rPr>
                <w:rFonts w:ascii="Times New Roman" w:hAnsi="Times New Roman" w:cs="Times New Roman"/>
                <w:sz w:val="20"/>
                <w:szCs w:val="20"/>
              </w:rPr>
              <w:t xml:space="preserve">, tarihsel süreçte bir topluluğun kimliğini görünür kılan işaret olarak doğmuş; göç, yerleşim ve üretim pratikleriyle birlikte farklı yüzeylere taşınarak yeni anlam biçimleri üretmiştir. Bu bildiri, Buldan dokuma geleneğinde yer alan bazı geometrik motiflerin </w:t>
            </w:r>
            <w:proofErr w:type="spellStart"/>
            <w:r w:rsidRPr="00481F5D">
              <w:rPr>
                <w:rFonts w:ascii="Times New Roman" w:hAnsi="Times New Roman" w:cs="Times New Roman"/>
                <w:sz w:val="20"/>
                <w:szCs w:val="20"/>
              </w:rPr>
              <w:t>tamga</w:t>
            </w:r>
            <w:proofErr w:type="spellEnd"/>
            <w:r w:rsidRPr="00481F5D">
              <w:rPr>
                <w:rFonts w:ascii="Times New Roman" w:hAnsi="Times New Roman" w:cs="Times New Roman"/>
                <w:sz w:val="20"/>
                <w:szCs w:val="20"/>
              </w:rPr>
              <w:t xml:space="preserve"> estetiğiyle ilişkisini ve bu ilişkinin kültürel süreklilik bağlamındaki yerini değerlendirmeyi amaçlamaktadır.</w:t>
            </w:r>
            <w:r w:rsidR="00A5648D">
              <w:rPr>
                <w:rFonts w:ascii="Times New Roman" w:hAnsi="Times New Roman" w:cs="Times New Roman"/>
                <w:sz w:val="20"/>
                <w:szCs w:val="20"/>
              </w:rPr>
              <w:t xml:space="preserve"> </w:t>
            </w:r>
            <w:r w:rsidRPr="00481F5D">
              <w:rPr>
                <w:rFonts w:ascii="Times New Roman" w:hAnsi="Times New Roman" w:cs="Times New Roman"/>
                <w:sz w:val="20"/>
                <w:szCs w:val="20"/>
              </w:rPr>
              <w:t>Çalışma kapsamında farklı dönemlere ait Buldan dokuma örnekleri desen analizi yöntemiyle incelenmiş; tekrar eden çizgisel kompozisyonlar, çatal uçlu formlar, kapalı geometrik düzenlemeler ve simetri anlayışı tipolojik olarak sınıflandırılmıştır. Bulgular, söz konusu motiflerin doğrudan belirli bir boyu temsil ettiğini kesin biçimde kanıtlamasa da, çizgi ekonomisi ve soyutlama düzeyi bakımından damga karakteriyle örtüşen bir görsel hafıza taşıdığını göstermektedir. Özellikle kırık ve karşılıklı yerleştirilmiş çizgiler, işaret kökenli bir anlatımın dokuma yüzeyinde ritmik tekrar aracılığıyla yeniden üretildiğini düşündürmektedir.</w:t>
            </w:r>
            <w:r w:rsidR="00A5648D">
              <w:rPr>
                <w:rFonts w:ascii="Times New Roman" w:hAnsi="Times New Roman" w:cs="Times New Roman"/>
                <w:sz w:val="20"/>
                <w:szCs w:val="20"/>
              </w:rPr>
              <w:t xml:space="preserve"> </w:t>
            </w:r>
            <w:r w:rsidRPr="00481F5D">
              <w:rPr>
                <w:rFonts w:ascii="Times New Roman" w:hAnsi="Times New Roman" w:cs="Times New Roman"/>
                <w:sz w:val="20"/>
                <w:szCs w:val="20"/>
              </w:rPr>
              <w:t xml:space="preserve">Bu durum, </w:t>
            </w:r>
            <w:proofErr w:type="spellStart"/>
            <w:r w:rsidRPr="00481F5D">
              <w:rPr>
                <w:rFonts w:ascii="Times New Roman" w:hAnsi="Times New Roman" w:cs="Times New Roman"/>
                <w:sz w:val="20"/>
                <w:szCs w:val="20"/>
              </w:rPr>
              <w:t>tamganın</w:t>
            </w:r>
            <w:proofErr w:type="spellEnd"/>
            <w:r w:rsidRPr="00481F5D">
              <w:rPr>
                <w:rFonts w:ascii="Times New Roman" w:hAnsi="Times New Roman" w:cs="Times New Roman"/>
                <w:sz w:val="20"/>
                <w:szCs w:val="20"/>
              </w:rPr>
              <w:t xml:space="preserve"> anlamını yitirmediğini; işlev değiştirerek estetik bir dile dönüştüğünü ortaya koymaktadır. Buldan dokumalarında işaret, kimlik ilan eden tekil bir sembol olmaktan çıkarak anonimleşmiş, geleneksel üretim pratiğinin içkin bir parçası hâline gelmiştir. Böylece </w:t>
            </w:r>
            <w:proofErr w:type="spellStart"/>
            <w:r w:rsidRPr="00481F5D">
              <w:rPr>
                <w:rFonts w:ascii="Times New Roman" w:hAnsi="Times New Roman" w:cs="Times New Roman"/>
                <w:sz w:val="20"/>
                <w:szCs w:val="20"/>
              </w:rPr>
              <w:t>tamga</w:t>
            </w:r>
            <w:proofErr w:type="spellEnd"/>
            <w:r w:rsidRPr="00481F5D">
              <w:rPr>
                <w:rFonts w:ascii="Times New Roman" w:hAnsi="Times New Roman" w:cs="Times New Roman"/>
                <w:sz w:val="20"/>
                <w:szCs w:val="20"/>
              </w:rPr>
              <w:t xml:space="preserve">, taş yüzeyindeki kimlik göstergesinden tekstil yüzeyindeki kültürel ritme evrilmiş; biçimsel sürekliliğini korurken bağlamsal anlamını dönüştürmüştür. Bu çalışma da yer alan dokumaların; sadece bir tekstil ürünü veya eşyadan ibaret olmadığını, motiflerin yüzyıllarca aktarılan birer kültürel tanık oldukları görülecektir. </w:t>
            </w:r>
            <w:proofErr w:type="spellStart"/>
            <w:r w:rsidRPr="00481F5D">
              <w:rPr>
                <w:rFonts w:ascii="Times New Roman" w:hAnsi="Times New Roman" w:cs="Times New Roman"/>
                <w:sz w:val="20"/>
                <w:szCs w:val="20"/>
              </w:rPr>
              <w:t>Tamgalar</w:t>
            </w:r>
            <w:proofErr w:type="spellEnd"/>
            <w:r w:rsidRPr="00481F5D">
              <w:rPr>
                <w:rFonts w:ascii="Times New Roman" w:hAnsi="Times New Roman" w:cs="Times New Roman"/>
                <w:sz w:val="20"/>
                <w:szCs w:val="20"/>
              </w:rPr>
              <w:t xml:space="preserve"> Türk kültürü ve dilinin en önemli taşıyıcıları, dokumalar ise yüzyıllara tanıklık eden bir araçtır. Bu çalışma, Buldan dokumalarındaki motifleri </w:t>
            </w:r>
            <w:proofErr w:type="spellStart"/>
            <w:r w:rsidRPr="00481F5D">
              <w:rPr>
                <w:rFonts w:ascii="Times New Roman" w:hAnsi="Times New Roman" w:cs="Times New Roman"/>
                <w:sz w:val="20"/>
                <w:szCs w:val="20"/>
              </w:rPr>
              <w:t>tamga</w:t>
            </w:r>
            <w:proofErr w:type="spellEnd"/>
            <w:r w:rsidRPr="00481F5D">
              <w:rPr>
                <w:rFonts w:ascii="Times New Roman" w:hAnsi="Times New Roman" w:cs="Times New Roman"/>
                <w:sz w:val="20"/>
                <w:szCs w:val="20"/>
              </w:rPr>
              <w:t xml:space="preserve"> estetiği bağlam</w:t>
            </w:r>
            <w:r w:rsidR="00A5648D">
              <w:rPr>
                <w:rFonts w:ascii="Times New Roman" w:hAnsi="Times New Roman" w:cs="Times New Roman"/>
                <w:sz w:val="20"/>
                <w:szCs w:val="20"/>
              </w:rPr>
              <w:t xml:space="preserve">ında </w:t>
            </w:r>
            <w:r w:rsidRPr="00481F5D">
              <w:rPr>
                <w:rFonts w:ascii="Times New Roman" w:hAnsi="Times New Roman" w:cs="Times New Roman"/>
                <w:sz w:val="20"/>
                <w:szCs w:val="20"/>
              </w:rPr>
              <w:t>yeniden okuyarak, biçimsel sürekliliğin nasıl dönüşmüş olabileceğini tartışmayı ve alana sade fakat özgün bir katkı sunmayı hedeflemektedir</w:t>
            </w:r>
            <w:r w:rsidR="00192204" w:rsidRPr="00192204">
              <w:rPr>
                <w:rFonts w:ascii="Times New Roman" w:hAnsi="Times New Roman" w:cs="Times New Roman"/>
                <w:sz w:val="20"/>
                <w:szCs w:val="20"/>
              </w:rPr>
              <w:t>.</w:t>
            </w:r>
          </w:p>
          <w:p w14:paraId="4272BF69" w14:textId="38BF6A85" w:rsidR="00192204" w:rsidRPr="00192204" w:rsidRDefault="00192204" w:rsidP="00192204">
            <w:pPr>
              <w:jc w:val="both"/>
              <w:rPr>
                <w:rFonts w:ascii="Times New Roman" w:hAnsi="Times New Roman" w:cs="Times New Roman"/>
                <w:sz w:val="16"/>
                <w:szCs w:val="16"/>
              </w:rPr>
            </w:pPr>
          </w:p>
        </w:tc>
      </w:tr>
      <w:tr w:rsidR="00192204" w14:paraId="1CBAF3D4" w14:textId="77777777" w:rsidTr="00192204">
        <w:tc>
          <w:tcPr>
            <w:tcW w:w="9062" w:type="dxa"/>
            <w:tcBorders>
              <w:top w:val="single" w:sz="4" w:space="0" w:color="auto"/>
              <w:bottom w:val="single" w:sz="4" w:space="0" w:color="auto"/>
            </w:tcBorders>
          </w:tcPr>
          <w:p w14:paraId="4A4B303C" w14:textId="77777777" w:rsidR="00192204" w:rsidRPr="00192204" w:rsidRDefault="00192204" w:rsidP="00192204">
            <w:pPr>
              <w:spacing w:line="276" w:lineRule="auto"/>
              <w:jc w:val="both"/>
              <w:rPr>
                <w:rFonts w:ascii="Times New Roman" w:hAnsi="Times New Roman" w:cs="Times New Roman"/>
                <w:b/>
                <w:bCs/>
                <w:sz w:val="10"/>
                <w:szCs w:val="10"/>
              </w:rPr>
            </w:pPr>
          </w:p>
          <w:p w14:paraId="0E28AF64" w14:textId="55FA86A8" w:rsidR="00192204" w:rsidRDefault="00192204" w:rsidP="00192204">
            <w:pPr>
              <w:spacing w:line="276" w:lineRule="auto"/>
              <w:jc w:val="both"/>
              <w:rPr>
                <w:rFonts w:ascii="Times New Roman" w:hAnsi="Times New Roman" w:cs="Times New Roman"/>
                <w:i/>
                <w:iCs/>
                <w:sz w:val="20"/>
                <w:szCs w:val="20"/>
              </w:rPr>
            </w:pPr>
            <w:r w:rsidRPr="00192204">
              <w:rPr>
                <w:rFonts w:ascii="Times New Roman" w:hAnsi="Times New Roman" w:cs="Times New Roman"/>
                <w:b/>
                <w:bCs/>
                <w:sz w:val="20"/>
                <w:szCs w:val="20"/>
              </w:rPr>
              <w:t>Anahtar Kelimeler</w:t>
            </w:r>
            <w:r w:rsidRPr="00192204">
              <w:rPr>
                <w:rFonts w:ascii="Times New Roman" w:hAnsi="Times New Roman" w:cs="Times New Roman"/>
                <w:sz w:val="20"/>
                <w:szCs w:val="20"/>
              </w:rPr>
              <w:t xml:space="preserve">: </w:t>
            </w:r>
            <w:proofErr w:type="spellStart"/>
            <w:r w:rsidR="004A3CE4" w:rsidRPr="004A3CE4">
              <w:rPr>
                <w:rFonts w:ascii="Times New Roman" w:hAnsi="Times New Roman" w:cs="Times New Roman"/>
                <w:i/>
                <w:iCs/>
                <w:sz w:val="20"/>
                <w:szCs w:val="20"/>
              </w:rPr>
              <w:t>Tamga</w:t>
            </w:r>
            <w:proofErr w:type="spellEnd"/>
            <w:r w:rsidR="004A3CE4" w:rsidRPr="004A3CE4">
              <w:rPr>
                <w:rFonts w:ascii="Times New Roman" w:hAnsi="Times New Roman" w:cs="Times New Roman"/>
                <w:i/>
                <w:iCs/>
                <w:sz w:val="20"/>
                <w:szCs w:val="20"/>
              </w:rPr>
              <w:t xml:space="preserve"> Estetiği, Sembolik Süreklilik, Buldan Dokumaları,</w:t>
            </w:r>
            <w:r w:rsidR="00481F5D">
              <w:rPr>
                <w:rFonts w:ascii="Times New Roman" w:hAnsi="Times New Roman" w:cs="Times New Roman"/>
                <w:i/>
                <w:iCs/>
                <w:sz w:val="20"/>
                <w:szCs w:val="20"/>
              </w:rPr>
              <w:t xml:space="preserve"> </w:t>
            </w:r>
            <w:r w:rsidR="004A3CE4" w:rsidRPr="004A3CE4">
              <w:rPr>
                <w:rFonts w:ascii="Times New Roman" w:hAnsi="Times New Roman" w:cs="Times New Roman"/>
                <w:i/>
                <w:iCs/>
                <w:sz w:val="20"/>
                <w:szCs w:val="20"/>
              </w:rPr>
              <w:t>Motif Dönüşümü,</w:t>
            </w:r>
            <w:r w:rsidR="00481F5D">
              <w:rPr>
                <w:rFonts w:ascii="Times New Roman" w:hAnsi="Times New Roman" w:cs="Times New Roman"/>
                <w:i/>
                <w:iCs/>
                <w:sz w:val="20"/>
                <w:szCs w:val="20"/>
              </w:rPr>
              <w:t xml:space="preserve"> </w:t>
            </w:r>
            <w:r w:rsidR="004A3CE4" w:rsidRPr="004A3CE4">
              <w:rPr>
                <w:rFonts w:ascii="Times New Roman" w:hAnsi="Times New Roman" w:cs="Times New Roman"/>
                <w:i/>
                <w:iCs/>
                <w:sz w:val="20"/>
                <w:szCs w:val="20"/>
              </w:rPr>
              <w:t>Kültürel Hafıza, Görsel Süreklilik</w:t>
            </w:r>
            <w:r w:rsidRPr="00192204">
              <w:rPr>
                <w:rFonts w:ascii="Times New Roman" w:hAnsi="Times New Roman" w:cs="Times New Roman"/>
                <w:i/>
                <w:iCs/>
                <w:sz w:val="20"/>
                <w:szCs w:val="20"/>
              </w:rPr>
              <w:t>.</w:t>
            </w:r>
          </w:p>
          <w:p w14:paraId="16B0EE84" w14:textId="3361CEE7" w:rsidR="00192204" w:rsidRPr="00192204" w:rsidRDefault="00192204" w:rsidP="00192204">
            <w:pPr>
              <w:spacing w:line="276" w:lineRule="auto"/>
              <w:jc w:val="both"/>
              <w:rPr>
                <w:rFonts w:ascii="Times New Roman" w:hAnsi="Times New Roman" w:cs="Times New Roman"/>
                <w:sz w:val="10"/>
                <w:szCs w:val="10"/>
              </w:rPr>
            </w:pPr>
          </w:p>
        </w:tc>
      </w:tr>
    </w:tbl>
    <w:p w14:paraId="39356CE7" w14:textId="77777777" w:rsidR="008056C9" w:rsidRDefault="008056C9">
      <w:pP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2CB3A5C8" w14:textId="5D8F7B10" w:rsidR="002778F6" w:rsidRDefault="006E19D9" w:rsidP="008E47DD">
      <w:pPr>
        <w:spacing w:after="0" w:line="360" w:lineRule="auto"/>
        <w:jc w:val="center"/>
        <w:rPr>
          <w:rFonts w:ascii="Times New Roman" w:hAnsi="Times New Roman" w:cs="Times New Roman"/>
          <w:b/>
          <w:bCs/>
          <w:sz w:val="24"/>
          <w:szCs w:val="24"/>
          <w:lang w:val="en-US"/>
        </w:rPr>
      </w:pPr>
      <w:r w:rsidRPr="006E19D9">
        <w:rPr>
          <w:rFonts w:ascii="Times New Roman" w:hAnsi="Times New Roman" w:cs="Times New Roman"/>
          <w:b/>
          <w:bCs/>
          <w:sz w:val="24"/>
          <w:szCs w:val="24"/>
          <w:lang w:val="en-US"/>
        </w:rPr>
        <w:lastRenderedPageBreak/>
        <w:t xml:space="preserve">Symbolic Continuity of </w:t>
      </w:r>
      <w:proofErr w:type="spellStart"/>
      <w:r w:rsidRPr="006E19D9">
        <w:rPr>
          <w:rFonts w:ascii="Times New Roman" w:hAnsi="Times New Roman" w:cs="Times New Roman"/>
          <w:b/>
          <w:bCs/>
          <w:sz w:val="24"/>
          <w:szCs w:val="24"/>
          <w:lang w:val="en-US"/>
        </w:rPr>
        <w:t>Tamga</w:t>
      </w:r>
      <w:proofErr w:type="spellEnd"/>
      <w:r w:rsidRPr="006E19D9">
        <w:rPr>
          <w:rFonts w:ascii="Times New Roman" w:hAnsi="Times New Roman" w:cs="Times New Roman"/>
          <w:b/>
          <w:bCs/>
          <w:sz w:val="24"/>
          <w:szCs w:val="24"/>
          <w:lang w:val="en-US"/>
        </w:rPr>
        <w:t xml:space="preserve"> in </w:t>
      </w:r>
      <w:proofErr w:type="spellStart"/>
      <w:r w:rsidRPr="006E19D9">
        <w:rPr>
          <w:rFonts w:ascii="Times New Roman" w:hAnsi="Times New Roman" w:cs="Times New Roman"/>
          <w:b/>
          <w:bCs/>
          <w:sz w:val="24"/>
          <w:szCs w:val="24"/>
          <w:lang w:val="en-US"/>
        </w:rPr>
        <w:t>Buldan</w:t>
      </w:r>
      <w:proofErr w:type="spellEnd"/>
      <w:r w:rsidRPr="006E19D9">
        <w:rPr>
          <w:rFonts w:ascii="Times New Roman" w:hAnsi="Times New Roman" w:cs="Times New Roman"/>
          <w:b/>
          <w:bCs/>
          <w:sz w:val="24"/>
          <w:szCs w:val="24"/>
          <w:lang w:val="en-US"/>
        </w:rPr>
        <w:t xml:space="preserve"> Textiles</w:t>
      </w:r>
    </w:p>
    <w:p w14:paraId="6FF72D3D" w14:textId="77777777" w:rsidR="002778F6" w:rsidRDefault="002778F6" w:rsidP="00D7114A">
      <w:pPr>
        <w:spacing w:line="240" w:lineRule="auto"/>
        <w:jc w:val="both"/>
        <w:rPr>
          <w:rFonts w:ascii="Times New Roman" w:hAnsi="Times New Roman" w:cs="Times New Roman"/>
          <w:lang w:val="en-US"/>
        </w:rPr>
      </w:pPr>
    </w:p>
    <w:tbl>
      <w:tblPr>
        <w:tblStyle w:val="TabloKlavuzu"/>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192204" w:rsidRPr="00927D81" w14:paraId="65A2879D" w14:textId="77777777" w:rsidTr="005825B6">
        <w:tc>
          <w:tcPr>
            <w:tcW w:w="9062" w:type="dxa"/>
            <w:tcBorders>
              <w:top w:val="single" w:sz="4" w:space="0" w:color="auto"/>
              <w:bottom w:val="single" w:sz="4" w:space="0" w:color="auto"/>
            </w:tcBorders>
          </w:tcPr>
          <w:p w14:paraId="2970C0D6" w14:textId="2BF73B2E" w:rsidR="00192204" w:rsidRPr="00927D81" w:rsidRDefault="00192204" w:rsidP="005825B6">
            <w:pPr>
              <w:jc w:val="both"/>
              <w:rPr>
                <w:rFonts w:ascii="Times New Roman" w:hAnsi="Times New Roman" w:cs="Times New Roman"/>
                <w:b/>
                <w:bCs/>
                <w:lang w:val="en-US"/>
              </w:rPr>
            </w:pPr>
            <w:r w:rsidRPr="00927D81">
              <w:rPr>
                <w:rFonts w:ascii="Times New Roman" w:hAnsi="Times New Roman" w:cs="Times New Roman"/>
                <w:b/>
                <w:bCs/>
                <w:lang w:val="en-US"/>
              </w:rPr>
              <w:t>Abstract</w:t>
            </w:r>
          </w:p>
        </w:tc>
      </w:tr>
      <w:tr w:rsidR="00192204" w:rsidRPr="00927D81" w14:paraId="54B78539" w14:textId="77777777" w:rsidTr="00070956">
        <w:trPr>
          <w:trHeight w:val="2856"/>
        </w:trPr>
        <w:tc>
          <w:tcPr>
            <w:tcW w:w="9062" w:type="dxa"/>
            <w:tcBorders>
              <w:top w:val="single" w:sz="4" w:space="0" w:color="auto"/>
              <w:bottom w:val="single" w:sz="4" w:space="0" w:color="auto"/>
            </w:tcBorders>
          </w:tcPr>
          <w:p w14:paraId="273982E1" w14:textId="77777777" w:rsidR="00192204" w:rsidRPr="00927D81" w:rsidRDefault="00192204" w:rsidP="005825B6">
            <w:pPr>
              <w:jc w:val="both"/>
              <w:rPr>
                <w:rFonts w:ascii="Times New Roman" w:hAnsi="Times New Roman" w:cs="Times New Roman"/>
                <w:sz w:val="16"/>
                <w:szCs w:val="16"/>
                <w:lang w:val="en-US"/>
              </w:rPr>
            </w:pPr>
          </w:p>
          <w:p w14:paraId="645EBA58" w14:textId="29BA66F2" w:rsidR="00192204" w:rsidRPr="00927D81" w:rsidRDefault="00481F5D" w:rsidP="004554D8">
            <w:pPr>
              <w:jc w:val="both"/>
              <w:rPr>
                <w:rFonts w:ascii="Times New Roman" w:hAnsi="Times New Roman" w:cs="Times New Roman"/>
                <w:sz w:val="20"/>
                <w:szCs w:val="20"/>
                <w:lang w:val="en-US"/>
              </w:rPr>
            </w:pPr>
            <w:r w:rsidRPr="004554D8">
              <w:rPr>
                <w:rFonts w:ascii="Times New Roman" w:hAnsi="Times New Roman" w:cs="Times New Roman"/>
                <w:sz w:val="20"/>
                <w:szCs w:val="20"/>
                <w:lang w:val="en-US"/>
              </w:rPr>
              <w:t xml:space="preserve">Historically, </w:t>
            </w:r>
            <w:proofErr w:type="spellStart"/>
            <w:r w:rsidRPr="004554D8">
              <w:rPr>
                <w:rFonts w:ascii="Times New Roman" w:hAnsi="Times New Roman" w:cs="Times New Roman"/>
                <w:sz w:val="20"/>
                <w:szCs w:val="20"/>
                <w:lang w:val="en-US"/>
              </w:rPr>
              <w:t>tamga</w:t>
            </w:r>
            <w:proofErr w:type="spellEnd"/>
            <w:r w:rsidR="004554D8" w:rsidRPr="004554D8">
              <w:rPr>
                <w:rFonts w:ascii="Times New Roman" w:hAnsi="Times New Roman" w:cs="Times New Roman"/>
                <w:sz w:val="20"/>
                <w:szCs w:val="20"/>
                <w:lang w:val="en-US"/>
              </w:rPr>
              <w:t xml:space="preserve"> emerged as a visible expression of a community’s identity, concise, assertive, and functional. Yet culture is not static; migration, settlement, and production practices carried these signs </w:t>
            </w:r>
            <w:proofErr w:type="spellStart"/>
            <w:r w:rsidR="004554D8" w:rsidRPr="004554D8">
              <w:rPr>
                <w:rFonts w:ascii="Times New Roman" w:hAnsi="Times New Roman" w:cs="Times New Roman"/>
                <w:sz w:val="20"/>
                <w:szCs w:val="20"/>
                <w:lang w:val="en-US"/>
              </w:rPr>
              <w:t>Mto</w:t>
            </w:r>
            <w:proofErr w:type="spellEnd"/>
            <w:r w:rsidR="004554D8" w:rsidRPr="004554D8">
              <w:rPr>
                <w:rFonts w:ascii="Times New Roman" w:hAnsi="Times New Roman" w:cs="Times New Roman"/>
                <w:sz w:val="20"/>
                <w:szCs w:val="20"/>
                <w:lang w:val="en-US"/>
              </w:rPr>
              <w:t xml:space="preserve"> new surfaces, where they acquired new forms and meanings. This study investigates the connection between geometric motifs in traditional </w:t>
            </w:r>
            <w:proofErr w:type="spellStart"/>
            <w:r w:rsidR="004554D8" w:rsidRPr="004554D8">
              <w:rPr>
                <w:rFonts w:ascii="Times New Roman" w:hAnsi="Times New Roman" w:cs="Times New Roman"/>
                <w:sz w:val="20"/>
                <w:szCs w:val="20"/>
                <w:lang w:val="en-US"/>
              </w:rPr>
              <w:t>Buldan</w:t>
            </w:r>
            <w:proofErr w:type="spellEnd"/>
            <w:r w:rsidR="004554D8" w:rsidRPr="004554D8">
              <w:rPr>
                <w:rFonts w:ascii="Times New Roman" w:hAnsi="Times New Roman" w:cs="Times New Roman"/>
                <w:sz w:val="20"/>
                <w:szCs w:val="20"/>
                <w:lang w:val="en-US"/>
              </w:rPr>
              <w:t xml:space="preserve"> textiles and the aesthetics of </w:t>
            </w:r>
            <w:proofErr w:type="spellStart"/>
            <w:r w:rsidR="004554D8" w:rsidRPr="004554D8">
              <w:rPr>
                <w:rFonts w:ascii="Times New Roman" w:hAnsi="Times New Roman" w:cs="Times New Roman"/>
                <w:sz w:val="20"/>
                <w:szCs w:val="20"/>
                <w:lang w:val="en-US"/>
              </w:rPr>
              <w:t>tamga</w:t>
            </w:r>
            <w:proofErr w:type="spellEnd"/>
            <w:r w:rsidR="004554D8" w:rsidRPr="004554D8">
              <w:rPr>
                <w:rFonts w:ascii="Times New Roman" w:hAnsi="Times New Roman" w:cs="Times New Roman"/>
                <w:sz w:val="20"/>
                <w:szCs w:val="20"/>
                <w:lang w:val="en-US"/>
              </w:rPr>
              <w:t xml:space="preserve">, exploring how </w:t>
            </w:r>
            <w:r w:rsidRPr="004554D8">
              <w:rPr>
                <w:rFonts w:ascii="Times New Roman" w:hAnsi="Times New Roman" w:cs="Times New Roman"/>
                <w:sz w:val="20"/>
                <w:szCs w:val="20"/>
                <w:lang w:val="en-US"/>
              </w:rPr>
              <w:t>these motifs</w:t>
            </w:r>
            <w:r w:rsidR="004554D8" w:rsidRPr="004554D8">
              <w:rPr>
                <w:rFonts w:ascii="Times New Roman" w:hAnsi="Times New Roman" w:cs="Times New Roman"/>
                <w:sz w:val="20"/>
                <w:szCs w:val="20"/>
                <w:lang w:val="en-US"/>
              </w:rPr>
              <w:t xml:space="preserve"> sustain symbolic continuity.</w:t>
            </w:r>
            <w:r w:rsidR="004554D8">
              <w:rPr>
                <w:rFonts w:ascii="Times New Roman" w:hAnsi="Times New Roman" w:cs="Times New Roman"/>
                <w:sz w:val="20"/>
                <w:szCs w:val="20"/>
                <w:lang w:val="en-US"/>
              </w:rPr>
              <w:t xml:space="preserve"> </w:t>
            </w:r>
            <w:r w:rsidR="004554D8" w:rsidRPr="004554D8">
              <w:rPr>
                <w:rFonts w:ascii="Times New Roman" w:hAnsi="Times New Roman" w:cs="Times New Roman"/>
                <w:sz w:val="20"/>
                <w:szCs w:val="20"/>
                <w:lang w:val="en-US"/>
              </w:rPr>
              <w:t xml:space="preserve">Textile samples from different periods were analyzed for pattern structure, including broken-line motifs, forked forms, enclosed geometric arrangements, and symmetrical repetitions. The findings suggest that while these motifs may not directly represent a specific clan mark, they retain a visual memory reminiscent of </w:t>
            </w:r>
            <w:proofErr w:type="spellStart"/>
            <w:r w:rsidR="004554D8" w:rsidRPr="004554D8">
              <w:rPr>
                <w:rFonts w:ascii="Times New Roman" w:hAnsi="Times New Roman" w:cs="Times New Roman"/>
                <w:sz w:val="20"/>
                <w:szCs w:val="20"/>
                <w:lang w:val="en-US"/>
              </w:rPr>
              <w:t>tamga</w:t>
            </w:r>
            <w:proofErr w:type="spellEnd"/>
            <w:r w:rsidR="004554D8" w:rsidRPr="004554D8">
              <w:rPr>
                <w:rFonts w:ascii="Times New Roman" w:hAnsi="Times New Roman" w:cs="Times New Roman"/>
                <w:sz w:val="20"/>
                <w:szCs w:val="20"/>
                <w:lang w:val="en-US"/>
              </w:rPr>
              <w:t>. Repeated, mirrored placements create a rhythmic arrangement across the textile surface. Here, the mark ceases to function as a singular declaration of identity and instead becomes part of a flowing, collective memory embedded within the craft.</w:t>
            </w:r>
            <w:r w:rsidR="004554D8">
              <w:rPr>
                <w:rFonts w:ascii="Times New Roman" w:hAnsi="Times New Roman" w:cs="Times New Roman"/>
                <w:sz w:val="20"/>
                <w:szCs w:val="20"/>
                <w:lang w:val="en-US"/>
              </w:rPr>
              <w:t xml:space="preserve"> </w:t>
            </w:r>
            <w:r w:rsidR="004554D8" w:rsidRPr="004554D8">
              <w:rPr>
                <w:rFonts w:ascii="Times New Roman" w:hAnsi="Times New Roman" w:cs="Times New Roman"/>
                <w:sz w:val="20"/>
                <w:szCs w:val="20"/>
                <w:lang w:val="en-US"/>
              </w:rPr>
              <w:t xml:space="preserve">Thus, </w:t>
            </w:r>
            <w:proofErr w:type="spellStart"/>
            <w:r w:rsidR="004554D8" w:rsidRPr="004554D8">
              <w:rPr>
                <w:rFonts w:ascii="Times New Roman" w:hAnsi="Times New Roman" w:cs="Times New Roman"/>
                <w:sz w:val="20"/>
                <w:szCs w:val="20"/>
                <w:lang w:val="en-US"/>
              </w:rPr>
              <w:t>tamga</w:t>
            </w:r>
            <w:proofErr w:type="spellEnd"/>
            <w:r w:rsidR="004554D8" w:rsidRPr="004554D8">
              <w:rPr>
                <w:rFonts w:ascii="Times New Roman" w:hAnsi="Times New Roman" w:cs="Times New Roman"/>
                <w:sz w:val="20"/>
                <w:szCs w:val="20"/>
                <w:lang w:val="en-US"/>
              </w:rPr>
              <w:t xml:space="preserve"> does not disappear; it transforms into a visual language of rhythm and tradition. In </w:t>
            </w:r>
            <w:proofErr w:type="spellStart"/>
            <w:r w:rsidR="004554D8" w:rsidRPr="004554D8">
              <w:rPr>
                <w:rFonts w:ascii="Times New Roman" w:hAnsi="Times New Roman" w:cs="Times New Roman"/>
                <w:sz w:val="20"/>
                <w:szCs w:val="20"/>
                <w:lang w:val="en-US"/>
              </w:rPr>
              <w:t>Buldan</w:t>
            </w:r>
            <w:proofErr w:type="spellEnd"/>
            <w:r w:rsidR="004554D8" w:rsidRPr="004554D8">
              <w:rPr>
                <w:rFonts w:ascii="Times New Roman" w:hAnsi="Times New Roman" w:cs="Times New Roman"/>
                <w:sz w:val="20"/>
                <w:szCs w:val="20"/>
                <w:lang w:val="en-US"/>
              </w:rPr>
              <w:t xml:space="preserve"> textiles, what was once a line declaring belonging evolves into an anonymous, shared aesthetic, demonstrating how identity can persist through abstraction. The study shows that </w:t>
            </w:r>
            <w:proofErr w:type="spellStart"/>
            <w:r w:rsidR="004554D8" w:rsidRPr="004554D8">
              <w:rPr>
                <w:rFonts w:ascii="Times New Roman" w:hAnsi="Times New Roman" w:cs="Times New Roman"/>
                <w:sz w:val="20"/>
                <w:szCs w:val="20"/>
                <w:lang w:val="en-US"/>
              </w:rPr>
              <w:t>tamga</w:t>
            </w:r>
            <w:proofErr w:type="spellEnd"/>
            <w:r w:rsidR="004554D8" w:rsidRPr="004554D8">
              <w:rPr>
                <w:rFonts w:ascii="Times New Roman" w:hAnsi="Times New Roman" w:cs="Times New Roman"/>
                <w:sz w:val="20"/>
                <w:szCs w:val="20"/>
                <w:lang w:val="en-US"/>
              </w:rPr>
              <w:t xml:space="preserve"> maintains formal continuity while adapting its meaning within new cultural contexts, from stone to thread, from sign to enduring tradition. </w:t>
            </w:r>
            <w:proofErr w:type="spellStart"/>
            <w:r w:rsidR="004554D8" w:rsidRPr="004554D8">
              <w:rPr>
                <w:rFonts w:ascii="Times New Roman" w:hAnsi="Times New Roman" w:cs="Times New Roman"/>
                <w:sz w:val="20"/>
                <w:szCs w:val="20"/>
                <w:lang w:val="en-US"/>
              </w:rPr>
              <w:t>Tamgas</w:t>
            </w:r>
            <w:proofErr w:type="spellEnd"/>
            <w:r w:rsidR="004554D8" w:rsidRPr="004554D8">
              <w:rPr>
                <w:rFonts w:ascii="Times New Roman" w:hAnsi="Times New Roman" w:cs="Times New Roman"/>
                <w:sz w:val="20"/>
                <w:szCs w:val="20"/>
                <w:lang w:val="en-US"/>
              </w:rPr>
              <w:t xml:space="preserve"> are among the most significant carriers of Turkish culture and language, while textiles constitute a medium that has borne witness to centuries. This study aims to reinterpret the motifs found in </w:t>
            </w:r>
            <w:proofErr w:type="spellStart"/>
            <w:r w:rsidR="004554D8" w:rsidRPr="004554D8">
              <w:rPr>
                <w:rFonts w:ascii="Times New Roman" w:hAnsi="Times New Roman" w:cs="Times New Roman"/>
                <w:sz w:val="20"/>
                <w:szCs w:val="20"/>
                <w:lang w:val="en-US"/>
              </w:rPr>
              <w:t>Buldan</w:t>
            </w:r>
            <w:proofErr w:type="spellEnd"/>
            <w:r w:rsidR="004554D8" w:rsidRPr="004554D8">
              <w:rPr>
                <w:rFonts w:ascii="Times New Roman" w:hAnsi="Times New Roman" w:cs="Times New Roman"/>
                <w:sz w:val="20"/>
                <w:szCs w:val="20"/>
                <w:lang w:val="en-US"/>
              </w:rPr>
              <w:t xml:space="preserve"> weavings within the framework of </w:t>
            </w:r>
            <w:proofErr w:type="spellStart"/>
            <w:r w:rsidR="004554D8" w:rsidRPr="004554D8">
              <w:rPr>
                <w:rFonts w:ascii="Times New Roman" w:hAnsi="Times New Roman" w:cs="Times New Roman"/>
                <w:sz w:val="20"/>
                <w:szCs w:val="20"/>
                <w:lang w:val="en-US"/>
              </w:rPr>
              <w:t>tamga</w:t>
            </w:r>
            <w:proofErr w:type="spellEnd"/>
            <w:r w:rsidR="004554D8" w:rsidRPr="004554D8">
              <w:rPr>
                <w:rFonts w:ascii="Times New Roman" w:hAnsi="Times New Roman" w:cs="Times New Roman"/>
                <w:sz w:val="20"/>
                <w:szCs w:val="20"/>
                <w:lang w:val="en-US"/>
              </w:rPr>
              <w:t xml:space="preserve"> aesthetics, to discuss how formal continuity may have transformed, and to offer a concise yet original contribution to the field</w:t>
            </w:r>
            <w:r w:rsidR="00192204" w:rsidRPr="00927D81">
              <w:rPr>
                <w:rFonts w:ascii="Times New Roman" w:hAnsi="Times New Roman" w:cs="Times New Roman"/>
                <w:sz w:val="20"/>
                <w:szCs w:val="20"/>
                <w:lang w:val="en-US"/>
              </w:rPr>
              <w:t>.</w:t>
            </w:r>
          </w:p>
          <w:p w14:paraId="211F9C2F" w14:textId="77777777" w:rsidR="00192204" w:rsidRPr="00927D81" w:rsidRDefault="00192204" w:rsidP="005825B6">
            <w:pPr>
              <w:jc w:val="both"/>
              <w:rPr>
                <w:rFonts w:ascii="Times New Roman" w:hAnsi="Times New Roman" w:cs="Times New Roman"/>
                <w:sz w:val="16"/>
                <w:szCs w:val="16"/>
                <w:lang w:val="en-US"/>
              </w:rPr>
            </w:pPr>
          </w:p>
        </w:tc>
      </w:tr>
      <w:tr w:rsidR="00192204" w:rsidRPr="00927D81" w14:paraId="1DBC862D" w14:textId="77777777" w:rsidTr="005825B6">
        <w:tc>
          <w:tcPr>
            <w:tcW w:w="9062" w:type="dxa"/>
            <w:tcBorders>
              <w:top w:val="single" w:sz="4" w:space="0" w:color="auto"/>
              <w:bottom w:val="single" w:sz="4" w:space="0" w:color="auto"/>
            </w:tcBorders>
          </w:tcPr>
          <w:p w14:paraId="1F7EC6DB" w14:textId="77777777" w:rsidR="00192204" w:rsidRPr="00927D81" w:rsidRDefault="00192204" w:rsidP="005825B6">
            <w:pPr>
              <w:spacing w:line="276" w:lineRule="auto"/>
              <w:jc w:val="both"/>
              <w:rPr>
                <w:rFonts w:ascii="Times New Roman" w:hAnsi="Times New Roman" w:cs="Times New Roman"/>
                <w:b/>
                <w:bCs/>
                <w:sz w:val="10"/>
                <w:szCs w:val="10"/>
                <w:lang w:val="en-US"/>
              </w:rPr>
            </w:pPr>
          </w:p>
          <w:p w14:paraId="5D9F8FA8" w14:textId="4D289743" w:rsidR="00192204" w:rsidRPr="00927D81" w:rsidRDefault="00192204" w:rsidP="005825B6">
            <w:pPr>
              <w:spacing w:line="276" w:lineRule="auto"/>
              <w:jc w:val="both"/>
              <w:rPr>
                <w:rFonts w:ascii="Times New Roman" w:hAnsi="Times New Roman" w:cs="Times New Roman"/>
                <w:i/>
                <w:iCs/>
                <w:sz w:val="20"/>
                <w:szCs w:val="20"/>
                <w:lang w:val="en-US"/>
              </w:rPr>
            </w:pPr>
            <w:r w:rsidRPr="00927D81">
              <w:rPr>
                <w:rFonts w:ascii="Times New Roman" w:hAnsi="Times New Roman" w:cs="Times New Roman"/>
                <w:b/>
                <w:bCs/>
                <w:sz w:val="20"/>
                <w:szCs w:val="20"/>
                <w:lang w:val="en-US"/>
              </w:rPr>
              <w:t>Keywords</w:t>
            </w:r>
            <w:r w:rsidRPr="00927D81">
              <w:rPr>
                <w:rFonts w:ascii="Times New Roman" w:hAnsi="Times New Roman" w:cs="Times New Roman"/>
                <w:sz w:val="20"/>
                <w:szCs w:val="20"/>
                <w:lang w:val="en-US"/>
              </w:rPr>
              <w:t xml:space="preserve">: </w:t>
            </w:r>
            <w:proofErr w:type="spellStart"/>
            <w:r w:rsidR="00481F5D" w:rsidRPr="002F3999">
              <w:rPr>
                <w:rFonts w:ascii="Times New Roman" w:hAnsi="Times New Roman" w:cs="Times New Roman"/>
                <w:i/>
                <w:iCs/>
                <w:sz w:val="20"/>
                <w:szCs w:val="20"/>
                <w:lang w:val="en-US"/>
              </w:rPr>
              <w:t>Tamga</w:t>
            </w:r>
            <w:proofErr w:type="spellEnd"/>
            <w:r w:rsidR="00481F5D" w:rsidRPr="002F3999">
              <w:rPr>
                <w:rFonts w:ascii="Times New Roman" w:hAnsi="Times New Roman" w:cs="Times New Roman"/>
                <w:i/>
                <w:iCs/>
                <w:sz w:val="20"/>
                <w:szCs w:val="20"/>
                <w:lang w:val="en-US"/>
              </w:rPr>
              <w:t xml:space="preserve"> Aesthetics,</w:t>
            </w:r>
            <w:r w:rsidR="00481F5D">
              <w:rPr>
                <w:rFonts w:ascii="Times New Roman" w:hAnsi="Times New Roman" w:cs="Times New Roman"/>
                <w:i/>
                <w:iCs/>
                <w:sz w:val="20"/>
                <w:szCs w:val="20"/>
                <w:lang w:val="en-US"/>
              </w:rPr>
              <w:t xml:space="preserve"> </w:t>
            </w:r>
            <w:r w:rsidR="00481F5D" w:rsidRPr="002F3999">
              <w:rPr>
                <w:rFonts w:ascii="Times New Roman" w:hAnsi="Times New Roman" w:cs="Times New Roman"/>
                <w:i/>
                <w:iCs/>
                <w:sz w:val="20"/>
                <w:szCs w:val="20"/>
                <w:lang w:val="en-US"/>
              </w:rPr>
              <w:t>Symbolic Continuity,</w:t>
            </w:r>
            <w:r w:rsidR="00481F5D">
              <w:rPr>
                <w:rFonts w:ascii="Times New Roman" w:hAnsi="Times New Roman" w:cs="Times New Roman"/>
                <w:i/>
                <w:iCs/>
                <w:sz w:val="20"/>
                <w:szCs w:val="20"/>
                <w:lang w:val="en-US"/>
              </w:rPr>
              <w:t xml:space="preserve"> </w:t>
            </w:r>
            <w:proofErr w:type="spellStart"/>
            <w:r w:rsidR="00481F5D" w:rsidRPr="002F3999">
              <w:rPr>
                <w:rFonts w:ascii="Times New Roman" w:hAnsi="Times New Roman" w:cs="Times New Roman"/>
                <w:i/>
                <w:iCs/>
                <w:sz w:val="20"/>
                <w:szCs w:val="20"/>
                <w:lang w:val="en-US"/>
              </w:rPr>
              <w:t>Buldan</w:t>
            </w:r>
            <w:proofErr w:type="spellEnd"/>
            <w:r w:rsidR="00481F5D" w:rsidRPr="002F3999">
              <w:rPr>
                <w:rFonts w:ascii="Times New Roman" w:hAnsi="Times New Roman" w:cs="Times New Roman"/>
                <w:i/>
                <w:iCs/>
                <w:sz w:val="20"/>
                <w:szCs w:val="20"/>
                <w:lang w:val="en-US"/>
              </w:rPr>
              <w:t xml:space="preserve"> Textiles,</w:t>
            </w:r>
            <w:r w:rsidR="00481F5D">
              <w:rPr>
                <w:rFonts w:ascii="Times New Roman" w:hAnsi="Times New Roman" w:cs="Times New Roman"/>
                <w:i/>
                <w:iCs/>
                <w:sz w:val="20"/>
                <w:szCs w:val="20"/>
                <w:lang w:val="en-US"/>
              </w:rPr>
              <w:t xml:space="preserve"> </w:t>
            </w:r>
            <w:r w:rsidR="00481F5D" w:rsidRPr="002F3999">
              <w:rPr>
                <w:rFonts w:ascii="Times New Roman" w:hAnsi="Times New Roman" w:cs="Times New Roman"/>
                <w:i/>
                <w:iCs/>
                <w:sz w:val="20"/>
                <w:szCs w:val="20"/>
                <w:lang w:val="en-US"/>
              </w:rPr>
              <w:t>Motif Transformation,</w:t>
            </w:r>
            <w:r w:rsidR="00481F5D">
              <w:rPr>
                <w:rFonts w:ascii="Times New Roman" w:hAnsi="Times New Roman" w:cs="Times New Roman"/>
                <w:i/>
                <w:iCs/>
                <w:sz w:val="20"/>
                <w:szCs w:val="20"/>
                <w:lang w:val="en-US"/>
              </w:rPr>
              <w:t xml:space="preserve"> </w:t>
            </w:r>
            <w:r w:rsidR="00481F5D" w:rsidRPr="002F3999">
              <w:rPr>
                <w:rFonts w:ascii="Times New Roman" w:hAnsi="Times New Roman" w:cs="Times New Roman"/>
                <w:i/>
                <w:iCs/>
                <w:sz w:val="20"/>
                <w:szCs w:val="20"/>
                <w:lang w:val="en-US"/>
              </w:rPr>
              <w:t>Cultural Memory, Visual Continuity</w:t>
            </w:r>
            <w:r w:rsidR="00481F5D" w:rsidRPr="00927D81">
              <w:rPr>
                <w:rFonts w:ascii="Times New Roman" w:hAnsi="Times New Roman" w:cs="Times New Roman"/>
                <w:i/>
                <w:iCs/>
                <w:sz w:val="20"/>
                <w:szCs w:val="20"/>
                <w:lang w:val="en-US"/>
              </w:rPr>
              <w:t>.</w:t>
            </w:r>
          </w:p>
          <w:p w14:paraId="4D57008A" w14:textId="77777777" w:rsidR="00192204" w:rsidRPr="00927D81" w:rsidRDefault="00192204" w:rsidP="005825B6">
            <w:pPr>
              <w:spacing w:line="276" w:lineRule="auto"/>
              <w:jc w:val="both"/>
              <w:rPr>
                <w:rFonts w:ascii="Times New Roman" w:hAnsi="Times New Roman" w:cs="Times New Roman"/>
                <w:sz w:val="10"/>
                <w:szCs w:val="10"/>
                <w:lang w:val="en-US"/>
              </w:rPr>
            </w:pPr>
          </w:p>
        </w:tc>
      </w:tr>
    </w:tbl>
    <w:p w14:paraId="7B0928D7" w14:textId="15CF073B" w:rsidR="0032596C" w:rsidRDefault="0032596C" w:rsidP="002778F6">
      <w:pPr>
        <w:spacing w:after="0" w:line="240" w:lineRule="auto"/>
        <w:jc w:val="both"/>
        <w:rPr>
          <w:rFonts w:ascii="Times New Roman" w:hAnsi="Times New Roman" w:cs="Times New Roman"/>
          <w:lang w:val="en-US"/>
        </w:rPr>
      </w:pPr>
    </w:p>
    <w:p w14:paraId="42551382" w14:textId="77777777" w:rsidR="0032596C" w:rsidRDefault="0032596C">
      <w:pPr>
        <w:rPr>
          <w:rFonts w:ascii="Times New Roman" w:hAnsi="Times New Roman" w:cs="Times New Roman"/>
          <w:lang w:val="en-US"/>
        </w:rPr>
      </w:pPr>
      <w:r>
        <w:rPr>
          <w:rFonts w:ascii="Times New Roman" w:hAnsi="Times New Roman" w:cs="Times New Roman"/>
          <w:lang w:val="en-US"/>
        </w:rPr>
        <w:br w:type="page"/>
      </w:r>
    </w:p>
    <w:p w14:paraId="54DA3377" w14:textId="77777777" w:rsidR="0032596C" w:rsidRPr="00A861FA" w:rsidRDefault="0032596C" w:rsidP="0032596C">
      <w:pPr>
        <w:spacing w:after="0" w:line="240" w:lineRule="auto"/>
        <w:jc w:val="both"/>
        <w:rPr>
          <w:rFonts w:ascii="Times New Roman" w:hAnsi="Times New Roman" w:cs="Times New Roman"/>
          <w:b/>
          <w:bCs/>
          <w:sz w:val="20"/>
          <w:szCs w:val="20"/>
        </w:rPr>
      </w:pPr>
      <w:r w:rsidRPr="00A861FA">
        <w:rPr>
          <w:rFonts w:ascii="Times New Roman" w:hAnsi="Times New Roman" w:cs="Times New Roman"/>
          <w:b/>
          <w:bCs/>
          <w:sz w:val="20"/>
          <w:szCs w:val="20"/>
        </w:rPr>
        <w:lastRenderedPageBreak/>
        <w:t>Giriş</w:t>
      </w:r>
    </w:p>
    <w:p w14:paraId="51F550AB" w14:textId="77777777" w:rsidR="0032596C" w:rsidRPr="00A861FA" w:rsidRDefault="0032596C" w:rsidP="0032596C">
      <w:pPr>
        <w:spacing w:after="0" w:line="240" w:lineRule="auto"/>
        <w:ind w:firstLine="426"/>
        <w:jc w:val="both"/>
        <w:rPr>
          <w:rFonts w:ascii="Times New Roman" w:hAnsi="Times New Roman" w:cs="Times New Roman"/>
          <w:sz w:val="20"/>
          <w:szCs w:val="20"/>
        </w:rPr>
      </w:pPr>
      <w:r w:rsidRPr="00A861FA">
        <w:rPr>
          <w:rFonts w:ascii="Times New Roman" w:hAnsi="Times New Roman" w:cs="Times New Roman"/>
          <w:sz w:val="20"/>
          <w:szCs w:val="20"/>
        </w:rPr>
        <w:t xml:space="preserve">Anadolu coğrafyası, farklı kültür katmanlarının yüzyıllar boyunca biriktiği ve bu birikimin en açık biçimde geleneksel üretimlerde görülebildiği bir alandır.  Özellikle el sanatları, yalnızca gündelik ihtiyaçlara cevap veren üretimlerin </w:t>
      </w:r>
      <w:proofErr w:type="gramStart"/>
      <w:r w:rsidRPr="00A861FA">
        <w:rPr>
          <w:rFonts w:ascii="Times New Roman" w:hAnsi="Times New Roman" w:cs="Times New Roman"/>
          <w:sz w:val="20"/>
          <w:szCs w:val="20"/>
        </w:rPr>
        <w:t>ötesinde ; geçmişten</w:t>
      </w:r>
      <w:proofErr w:type="gramEnd"/>
      <w:r w:rsidRPr="00A861FA">
        <w:rPr>
          <w:rFonts w:ascii="Times New Roman" w:hAnsi="Times New Roman" w:cs="Times New Roman"/>
          <w:sz w:val="20"/>
          <w:szCs w:val="20"/>
        </w:rPr>
        <w:t xml:space="preserve"> bugüne taşınan kültürel hafızanın görünür hâle geldiği zengin medeniyetlere ev sahipliği yapan bir alandır.  Bu üretim alanları içerisinde dokumacılık ayrı bir yere sahiptir. Çünkü dokuma, yalnızca ipliğin yüzeye dönüşmesi değil; bir toplumun belleğinin, estetik anlayışının ve sembolik dünyasının görünür hâle gelmesidir. Bu bağlamda Denizli’nin Buldan ilçesi, yüzyıllardır devam eden dokumacılık geleneğiyle Anadolu’nun önemli üretim merkezlerinden biridir. Buldan dokumaları, yalnızca ekonomik değeri olan ürünler değil; kuşaktan kuşağa aktarılan kültürel sürekliliğin somut örneklerindendir. Çalışmanın temel kavramlarından biri olan </w:t>
      </w:r>
      <w:proofErr w:type="spellStart"/>
      <w:r w:rsidRPr="00A861FA">
        <w:rPr>
          <w:rFonts w:ascii="Times New Roman" w:hAnsi="Times New Roman" w:cs="Times New Roman"/>
          <w:sz w:val="20"/>
          <w:szCs w:val="20"/>
        </w:rPr>
        <w:t>tamga</w:t>
      </w:r>
      <w:proofErr w:type="spellEnd"/>
      <w:r w:rsidRPr="00A861FA">
        <w:rPr>
          <w:rFonts w:ascii="Times New Roman" w:hAnsi="Times New Roman" w:cs="Times New Roman"/>
          <w:sz w:val="20"/>
          <w:szCs w:val="20"/>
        </w:rPr>
        <w:t xml:space="preserve"> da burada önemli noktalardan biridir</w:t>
      </w:r>
      <w:proofErr w:type="gramStart"/>
      <w:r w:rsidRPr="00A861FA">
        <w:rPr>
          <w:rFonts w:ascii="Times New Roman" w:hAnsi="Times New Roman" w:cs="Times New Roman"/>
          <w:sz w:val="20"/>
          <w:szCs w:val="20"/>
        </w:rPr>
        <w:t>..</w:t>
      </w:r>
      <w:proofErr w:type="gramEnd"/>
      <w:r w:rsidRPr="00A861FA">
        <w:rPr>
          <w:rFonts w:ascii="Times New Roman" w:hAnsi="Times New Roman" w:cs="Times New Roman"/>
          <w:sz w:val="20"/>
          <w:szCs w:val="20"/>
        </w:rPr>
        <w:t xml:space="preserve"> Türk kültüründe </w:t>
      </w:r>
      <w:proofErr w:type="spellStart"/>
      <w:r w:rsidRPr="00A861FA">
        <w:rPr>
          <w:rFonts w:ascii="Times New Roman" w:hAnsi="Times New Roman" w:cs="Times New Roman"/>
          <w:sz w:val="20"/>
          <w:szCs w:val="20"/>
        </w:rPr>
        <w:t>tamga</w:t>
      </w:r>
      <w:proofErr w:type="spellEnd"/>
      <w:r w:rsidRPr="00A861FA">
        <w:rPr>
          <w:rFonts w:ascii="Times New Roman" w:hAnsi="Times New Roman" w:cs="Times New Roman"/>
          <w:sz w:val="20"/>
          <w:szCs w:val="20"/>
        </w:rPr>
        <w:t xml:space="preserve">, yalnızca bir işaret değil; aidiyet, toplumsal bellek ve süreklilik fikrini taşıyan sembolik bir dilin olgusal düzeyidir. Buldan dokumalarında görülen bazı motiflerin çizgisel düzenleri, merkez–çevre ilişkileri ve tekrar eden biçimleri, bu dokumaların </w:t>
      </w:r>
      <w:proofErr w:type="spellStart"/>
      <w:r w:rsidRPr="00A861FA">
        <w:rPr>
          <w:rFonts w:ascii="Times New Roman" w:hAnsi="Times New Roman" w:cs="Times New Roman"/>
          <w:sz w:val="20"/>
          <w:szCs w:val="20"/>
        </w:rPr>
        <w:t>tamga</w:t>
      </w:r>
      <w:proofErr w:type="spellEnd"/>
      <w:r w:rsidRPr="00A861FA">
        <w:rPr>
          <w:rFonts w:ascii="Times New Roman" w:hAnsi="Times New Roman" w:cs="Times New Roman"/>
          <w:sz w:val="20"/>
          <w:szCs w:val="20"/>
        </w:rPr>
        <w:t xml:space="preserve"> geleneğiyle birlikte düşünülmesine imkân vermektedir. Özellikle geometrik ve stilize edilmiş motifler, yalnızca estetik bir </w:t>
      </w:r>
      <w:proofErr w:type="gramStart"/>
      <w:r w:rsidRPr="00A861FA">
        <w:rPr>
          <w:rFonts w:ascii="Times New Roman" w:hAnsi="Times New Roman" w:cs="Times New Roman"/>
          <w:sz w:val="20"/>
          <w:szCs w:val="20"/>
        </w:rPr>
        <w:t>tercih  olarak</w:t>
      </w:r>
      <w:proofErr w:type="gramEnd"/>
      <w:r w:rsidRPr="00A861FA">
        <w:rPr>
          <w:rFonts w:ascii="Times New Roman" w:hAnsi="Times New Roman" w:cs="Times New Roman"/>
          <w:sz w:val="20"/>
          <w:szCs w:val="20"/>
        </w:rPr>
        <w:t xml:space="preserve"> değil; geçmişten bugüne taşınan kültürel hafızanın dokuma yüzeyindeki izleridir. Bu çalışmada Buldan dokumaları, teknik özelliklerinin yanı sıra taşıdığı sembolik anlamlar ve kültürel süreklilik açısından ele alınacak; Buldan’ın yalnızca bir üretim merkezi değil, aynı zamanda tarihî ve kültürel bir aktarım alanı olduğu gösterilmeye çalışılacaktır.</w:t>
      </w:r>
    </w:p>
    <w:p w14:paraId="4B24944D" w14:textId="77777777" w:rsidR="0032596C" w:rsidRDefault="0032596C" w:rsidP="0032596C">
      <w:pPr>
        <w:spacing w:after="0" w:line="240" w:lineRule="auto"/>
        <w:jc w:val="both"/>
        <w:rPr>
          <w:rFonts w:ascii="Times New Roman" w:hAnsi="Times New Roman" w:cs="Times New Roman"/>
          <w:b/>
          <w:sz w:val="20"/>
          <w:szCs w:val="20"/>
        </w:rPr>
      </w:pPr>
    </w:p>
    <w:p w14:paraId="555A2231" w14:textId="77777777" w:rsidR="0032596C" w:rsidRPr="00A861FA" w:rsidRDefault="0032596C" w:rsidP="0032596C">
      <w:pPr>
        <w:spacing w:after="0" w:line="240" w:lineRule="auto"/>
        <w:jc w:val="both"/>
        <w:rPr>
          <w:rFonts w:ascii="Times New Roman" w:hAnsi="Times New Roman" w:cs="Times New Roman"/>
          <w:b/>
          <w:sz w:val="20"/>
          <w:szCs w:val="20"/>
        </w:rPr>
      </w:pPr>
      <w:r w:rsidRPr="00A861FA">
        <w:rPr>
          <w:rFonts w:ascii="Times New Roman" w:hAnsi="Times New Roman" w:cs="Times New Roman"/>
          <w:b/>
          <w:sz w:val="20"/>
          <w:szCs w:val="20"/>
        </w:rPr>
        <w:t>Tarihçe</w:t>
      </w:r>
    </w:p>
    <w:p w14:paraId="7DDE91EE" w14:textId="77777777" w:rsidR="0032596C" w:rsidRPr="00A861FA" w:rsidRDefault="0032596C" w:rsidP="0032596C">
      <w:pPr>
        <w:spacing w:after="0" w:line="240" w:lineRule="auto"/>
        <w:ind w:firstLine="426"/>
        <w:jc w:val="both"/>
        <w:rPr>
          <w:rFonts w:ascii="Times New Roman" w:hAnsi="Times New Roman" w:cs="Times New Roman"/>
          <w:sz w:val="20"/>
          <w:szCs w:val="20"/>
        </w:rPr>
      </w:pPr>
      <w:r w:rsidRPr="00A861FA">
        <w:rPr>
          <w:rFonts w:ascii="Times New Roman" w:hAnsi="Times New Roman" w:cs="Times New Roman"/>
          <w:sz w:val="20"/>
          <w:szCs w:val="20"/>
        </w:rPr>
        <w:t xml:space="preserve">Buldan’ın tarihsel gelişimi, Anadolu’nun üretim ve ticaret ağlarıyla paralel bir seyir izleyerek gelişim gösterir. Bölgenin yerleşim geçmişi antik çağ dönemine kadar uzansa da, Buldan’ı özgün bir kültürel merkez hâline getiren temel unsur, yüzyıllar boyunca kesintisiz şekilde devam eden dokumacılık geleneği unsurunun olmasıdır. Coğrafi </w:t>
      </w:r>
      <w:proofErr w:type="gramStart"/>
      <w:r w:rsidRPr="00A861FA">
        <w:rPr>
          <w:rFonts w:ascii="Times New Roman" w:hAnsi="Times New Roman" w:cs="Times New Roman"/>
          <w:sz w:val="20"/>
          <w:szCs w:val="20"/>
        </w:rPr>
        <w:t>konumundan , su</w:t>
      </w:r>
      <w:proofErr w:type="gramEnd"/>
      <w:r w:rsidRPr="00A861FA">
        <w:rPr>
          <w:rFonts w:ascii="Times New Roman" w:hAnsi="Times New Roman" w:cs="Times New Roman"/>
          <w:sz w:val="20"/>
          <w:szCs w:val="20"/>
        </w:rPr>
        <w:t xml:space="preserve"> kaynaklarına yakınlığına ve iklim koşullarının pamuk üretimine elverişli olmasına kadar birçok elverişli yapısının olması , burada erken dönemlerden itibaren dokuma faaliyetlerinin gelişmesini sağladığı görülür.</w:t>
      </w:r>
      <w:r w:rsidRPr="00A861FA">
        <w:rPr>
          <w:rFonts w:ascii="Times New Roman" w:hAnsi="Times New Roman" w:cs="Times New Roman"/>
          <w:sz w:val="20"/>
          <w:szCs w:val="20"/>
          <w:vertAlign w:val="superscript"/>
        </w:rPr>
        <w:footnoteReference w:id="2"/>
      </w:r>
      <w:r w:rsidRPr="00A861FA">
        <w:rPr>
          <w:rFonts w:ascii="Times New Roman" w:hAnsi="Times New Roman" w:cs="Times New Roman"/>
          <w:sz w:val="20"/>
          <w:szCs w:val="20"/>
          <w:vertAlign w:val="superscript"/>
        </w:rPr>
        <w:t xml:space="preserve"> </w:t>
      </w:r>
      <w:r w:rsidRPr="00A861FA">
        <w:rPr>
          <w:rFonts w:ascii="Times New Roman" w:hAnsi="Times New Roman" w:cs="Times New Roman"/>
          <w:sz w:val="20"/>
          <w:szCs w:val="20"/>
        </w:rPr>
        <w:t xml:space="preserve"> Osmanlı döneminde Buldan, özellikle Denizli ve çevresindeki ticaret ağları içerisinde önemli bir dokuma üretim merkezi olarak öne çıkmıştır. Bu dönemde dokuma üretimi büyük ölçüde ev içi üretim modeliyle sürdürülmüş; kadın emeği, aile ekonomisinin temel bileşenlerinden biri hâline gelmiştir. Üretilen dokumalar yalnızca yerel ihtiyaçları karşılamakla kalmamış, aynı zamanda çevre kentlere ve zaman zaman daha geniş pazarlara da ulaştırılmıştır. Bu durum Buldan dokumalarının bölgesel bir marka kimliği kazanmasına zemin hazırlamıştır.</w:t>
      </w:r>
      <w:r w:rsidRPr="00A861FA">
        <w:rPr>
          <w:rFonts w:ascii="Times New Roman" w:hAnsi="Times New Roman" w:cs="Times New Roman"/>
          <w:sz w:val="20"/>
          <w:szCs w:val="20"/>
          <w:vertAlign w:val="superscript"/>
        </w:rPr>
        <w:footnoteReference w:id="3"/>
      </w:r>
      <w:r w:rsidRPr="00A861FA">
        <w:rPr>
          <w:rFonts w:ascii="Times New Roman" w:hAnsi="Times New Roman" w:cs="Times New Roman"/>
          <w:sz w:val="20"/>
          <w:szCs w:val="20"/>
        </w:rPr>
        <w:t xml:space="preserve"> Dokuma teknikleri açısından bakıldığında, Buldan’da geleneksel tezgâh yapısının uzun süre korunmuş olması dikkat çekicidir. Ahşap el tezgâhları üzerinde üretilen kumaşlar, üretim sürecinde tamamen el emeğine dayalıdır ve bu durum ürünlerin hem teknik hem de estetik açıdan özgün olmasını sağlamıştır. Aynı zamanda üretim bilgisi usta-çırak ilişkisi içinde aktarılmış, bu da dokuma kültürünün sürekliliğini güçlendiren temel unsur olmuştur.</w:t>
      </w:r>
      <w:r w:rsidRPr="00A861FA">
        <w:rPr>
          <w:rFonts w:ascii="Times New Roman" w:hAnsi="Times New Roman" w:cs="Times New Roman"/>
          <w:sz w:val="20"/>
          <w:szCs w:val="20"/>
          <w:vertAlign w:val="superscript"/>
        </w:rPr>
        <w:footnoteReference w:id="4"/>
      </w:r>
      <w:r w:rsidRPr="00A861FA">
        <w:rPr>
          <w:rFonts w:ascii="Times New Roman" w:hAnsi="Times New Roman" w:cs="Times New Roman"/>
          <w:sz w:val="20"/>
          <w:szCs w:val="20"/>
        </w:rPr>
        <w:t xml:space="preserve"> Motif dünyası açısından Buldan dokumaları, Anadolu’nun genel süsleme geleneğiyle ortak bir estetik anlayış taşımaktadır. Geometrik düzenlemeler, stilize bitkisel formlar ve tekrarlayan kompozisyonlar, yalnızca dekoratif bir unsur değil; aynı zamanda kültürel sembolizm taşıyan bir anlatım dili olarak değerlendirilmiştir. Bu motifler, toplumsal hafızanın görsel bir yansıması niteliğinde olup, yerel kimliğin inşasında önemli rol oynamıştır.</w:t>
      </w:r>
      <w:r w:rsidRPr="00A861FA">
        <w:rPr>
          <w:rFonts w:ascii="Times New Roman" w:hAnsi="Times New Roman" w:cs="Times New Roman"/>
          <w:sz w:val="20"/>
          <w:szCs w:val="20"/>
          <w:vertAlign w:val="superscript"/>
        </w:rPr>
        <w:footnoteReference w:id="5"/>
      </w:r>
      <w:r w:rsidRPr="00A861FA">
        <w:rPr>
          <w:rFonts w:ascii="Times New Roman" w:hAnsi="Times New Roman" w:cs="Times New Roman"/>
          <w:sz w:val="20"/>
          <w:szCs w:val="20"/>
        </w:rPr>
        <w:t xml:space="preserve"> Cumhuriyet dönemine gelindiğinde ise Türkiye genelinde yaşanan sanayileşme ve üretim biçimlerinin dönüşümü, Buldan dokumacılığını da etkilemiştir. Makineleşmenin artmasıyla birlikte geleneksel el dokumacılığı gerileme eğilimine girse de Buldan’da bu kültür tamamen kaybolmamış; aksine yerel üreticiler, küçük atölyeler ve kooperatifler aracılığıyla varlığını sürdürmeyi başarmıştır. Bu durum, Buldan’ın yalnızca ekonomik bir üretim merkezi değil, aynı zamanda kültürel miras taşıyıcısı bir yerleşim olduğunu göstermektedir.</w:t>
      </w:r>
      <w:r w:rsidRPr="00A861FA">
        <w:rPr>
          <w:rFonts w:ascii="Times New Roman" w:hAnsi="Times New Roman" w:cs="Times New Roman"/>
          <w:sz w:val="20"/>
          <w:szCs w:val="20"/>
          <w:vertAlign w:val="superscript"/>
        </w:rPr>
        <w:footnoteReference w:id="6"/>
      </w:r>
    </w:p>
    <w:p w14:paraId="5E915963" w14:textId="77777777" w:rsidR="0032596C" w:rsidRPr="00A861FA" w:rsidRDefault="0032596C" w:rsidP="0032596C">
      <w:pPr>
        <w:spacing w:after="0" w:line="240" w:lineRule="auto"/>
        <w:ind w:firstLine="426"/>
        <w:jc w:val="both"/>
        <w:rPr>
          <w:rFonts w:ascii="Times New Roman" w:hAnsi="Times New Roman" w:cs="Times New Roman"/>
          <w:sz w:val="20"/>
          <w:szCs w:val="20"/>
        </w:rPr>
      </w:pPr>
      <w:r w:rsidRPr="00A861FA">
        <w:rPr>
          <w:rFonts w:ascii="Times New Roman" w:hAnsi="Times New Roman" w:cs="Times New Roman"/>
          <w:sz w:val="20"/>
          <w:szCs w:val="20"/>
        </w:rPr>
        <w:t>Günümüzde Buldan dokumaları, hem yerel hem de uluslararası düzeyde kültürel değer taşıyan ürünler arasında yer almakta; turizm, kültürel miras ve el sanatları bağlamında yeniden önem kazanmaktadır. Bu süreç, geleneksel üretim ile modern tüketim kültürü arasında bir denge oluşmasına da katkı sağlamaktadır.</w:t>
      </w:r>
    </w:p>
    <w:p w14:paraId="091F039C" w14:textId="77777777" w:rsidR="0032596C" w:rsidRPr="00A861FA" w:rsidRDefault="0032596C" w:rsidP="0032596C">
      <w:pPr>
        <w:spacing w:after="0" w:line="240" w:lineRule="auto"/>
        <w:ind w:firstLine="426"/>
        <w:jc w:val="both"/>
        <w:rPr>
          <w:rFonts w:ascii="Times New Roman" w:hAnsi="Times New Roman" w:cs="Times New Roman"/>
          <w:sz w:val="20"/>
          <w:szCs w:val="20"/>
        </w:rPr>
      </w:pPr>
    </w:p>
    <w:p w14:paraId="05DA2695" w14:textId="77777777" w:rsidR="0032596C" w:rsidRPr="00A861FA" w:rsidRDefault="0032596C" w:rsidP="0032596C">
      <w:pPr>
        <w:spacing w:after="0" w:line="240" w:lineRule="auto"/>
        <w:jc w:val="both"/>
        <w:rPr>
          <w:rFonts w:ascii="Times New Roman" w:hAnsi="Times New Roman" w:cs="Times New Roman"/>
          <w:b/>
          <w:sz w:val="20"/>
          <w:szCs w:val="20"/>
        </w:rPr>
      </w:pPr>
      <w:proofErr w:type="spellStart"/>
      <w:r w:rsidRPr="00A861FA">
        <w:rPr>
          <w:rFonts w:ascii="Times New Roman" w:hAnsi="Times New Roman" w:cs="Times New Roman"/>
          <w:b/>
          <w:sz w:val="20"/>
          <w:szCs w:val="20"/>
        </w:rPr>
        <w:t>Tamga</w:t>
      </w:r>
      <w:proofErr w:type="spellEnd"/>
      <w:r w:rsidRPr="00A861FA">
        <w:rPr>
          <w:rFonts w:ascii="Times New Roman" w:hAnsi="Times New Roman" w:cs="Times New Roman"/>
          <w:b/>
          <w:sz w:val="20"/>
          <w:szCs w:val="20"/>
        </w:rPr>
        <w:t xml:space="preserve"> Kavramı, Kökeni ve Dokuma Geleneğine Geçiş</w:t>
      </w:r>
    </w:p>
    <w:p w14:paraId="1D06CA5E" w14:textId="6B324DB0" w:rsidR="0032596C" w:rsidRPr="00A861FA" w:rsidRDefault="0032596C" w:rsidP="0032596C">
      <w:pPr>
        <w:spacing w:after="0" w:line="240" w:lineRule="auto"/>
        <w:ind w:firstLine="426"/>
        <w:jc w:val="both"/>
        <w:rPr>
          <w:rFonts w:ascii="Times New Roman" w:hAnsi="Times New Roman" w:cs="Times New Roman"/>
          <w:sz w:val="20"/>
          <w:szCs w:val="20"/>
        </w:rPr>
      </w:pPr>
    </w:p>
    <w:p w14:paraId="288E4062" w14:textId="77777777" w:rsidR="0032596C" w:rsidRPr="00A861FA" w:rsidRDefault="0032596C" w:rsidP="0032596C">
      <w:pPr>
        <w:spacing w:after="0" w:line="240" w:lineRule="auto"/>
        <w:ind w:firstLine="426"/>
        <w:jc w:val="both"/>
        <w:rPr>
          <w:rFonts w:ascii="Times New Roman" w:hAnsi="Times New Roman" w:cs="Times New Roman"/>
          <w:sz w:val="20"/>
          <w:szCs w:val="20"/>
        </w:rPr>
      </w:pPr>
    </w:p>
    <w:p w14:paraId="7448A6F9" w14:textId="61D2F4C5" w:rsidR="0032596C" w:rsidRPr="00A861FA" w:rsidRDefault="00301DCC" w:rsidP="00301DCC">
      <w:pPr>
        <w:spacing w:after="0" w:line="240" w:lineRule="auto"/>
        <w:ind w:firstLine="426"/>
        <w:jc w:val="center"/>
        <w:rPr>
          <w:rFonts w:ascii="Times New Roman" w:hAnsi="Times New Roman" w:cs="Times New Roman"/>
          <w:sz w:val="20"/>
          <w:szCs w:val="20"/>
        </w:rPr>
      </w:pPr>
      <w:r>
        <w:rPr>
          <w:rFonts w:ascii="Times New Roman" w:hAnsi="Times New Roman" w:cs="Times New Roman"/>
          <w:noProof/>
          <w:sz w:val="20"/>
          <w:szCs w:val="20"/>
          <w:lang w:eastAsia="tr-TR"/>
        </w:rPr>
        <w:lastRenderedPageBreak/>
        <w:drawing>
          <wp:inline distT="0" distB="0" distL="0" distR="0" wp14:anchorId="75051B62" wp14:editId="48D44253">
            <wp:extent cx="1877918" cy="1211580"/>
            <wp:effectExtent l="0" t="0" r="8255" b="762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azir2-620x400.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86735" cy="1217269"/>
                    </a:xfrm>
                    <a:prstGeom prst="rect">
                      <a:avLst/>
                    </a:prstGeom>
                  </pic:spPr>
                </pic:pic>
              </a:graphicData>
            </a:graphic>
          </wp:inline>
        </w:drawing>
      </w:r>
    </w:p>
    <w:p w14:paraId="60021546" w14:textId="55E7D574" w:rsidR="0032596C" w:rsidRPr="00725D96" w:rsidRDefault="00725D96" w:rsidP="00760FDE">
      <w:pPr>
        <w:spacing w:after="0" w:line="240" w:lineRule="auto"/>
        <w:ind w:firstLine="567"/>
        <w:jc w:val="center"/>
        <w:rPr>
          <w:rFonts w:ascii="Times New Roman" w:hAnsi="Times New Roman" w:cs="Times New Roman"/>
          <w:sz w:val="20"/>
          <w:szCs w:val="20"/>
        </w:rPr>
      </w:pPr>
      <w:r>
        <w:rPr>
          <w:rFonts w:ascii="Times New Roman" w:hAnsi="Times New Roman" w:cs="Times New Roman"/>
          <w:b/>
          <w:i/>
          <w:sz w:val="20"/>
          <w:szCs w:val="20"/>
        </w:rPr>
        <w:t>Şekil 1</w:t>
      </w:r>
      <w:r>
        <w:rPr>
          <w:rFonts w:ascii="Times New Roman" w:hAnsi="Times New Roman" w:cs="Times New Roman"/>
          <w:sz w:val="20"/>
          <w:szCs w:val="20"/>
        </w:rPr>
        <w:t xml:space="preserve">. </w:t>
      </w:r>
      <w:proofErr w:type="spellStart"/>
      <w:r>
        <w:rPr>
          <w:rFonts w:ascii="Times New Roman" w:hAnsi="Times New Roman" w:cs="Times New Roman"/>
          <w:sz w:val="20"/>
          <w:szCs w:val="20"/>
        </w:rPr>
        <w:t>Pazırık</w:t>
      </w:r>
      <w:proofErr w:type="spellEnd"/>
      <w:r>
        <w:rPr>
          <w:rFonts w:ascii="Times New Roman" w:hAnsi="Times New Roman" w:cs="Times New Roman"/>
          <w:sz w:val="20"/>
          <w:szCs w:val="20"/>
        </w:rPr>
        <w:t xml:space="preserve"> Halısı.</w:t>
      </w:r>
    </w:p>
    <w:p w14:paraId="4AF710FF" w14:textId="7C02D83C" w:rsidR="0032596C" w:rsidRPr="00A861FA" w:rsidRDefault="00FB1D1D" w:rsidP="0032596C">
      <w:pPr>
        <w:spacing w:after="0" w:line="240" w:lineRule="auto"/>
        <w:ind w:firstLine="426"/>
        <w:jc w:val="both"/>
        <w:rPr>
          <w:rFonts w:ascii="Times New Roman" w:hAnsi="Times New Roman" w:cs="Times New Roman"/>
          <w:b/>
          <w:i/>
          <w:sz w:val="20"/>
          <w:szCs w:val="20"/>
        </w:rPr>
      </w:pPr>
      <w:r>
        <w:rPr>
          <w:rFonts w:ascii="Times New Roman" w:hAnsi="Times New Roman" w:cs="Times New Roman"/>
          <w:sz w:val="20"/>
          <w:szCs w:val="20"/>
        </w:rPr>
        <w:t>Türk Kültür tarihinde önemli bir yere sahip</w:t>
      </w:r>
      <w:r w:rsidR="0032596C" w:rsidRPr="00A861FA">
        <w:rPr>
          <w:rFonts w:ascii="Times New Roman" w:hAnsi="Times New Roman" w:cs="Times New Roman"/>
          <w:sz w:val="20"/>
          <w:szCs w:val="20"/>
        </w:rPr>
        <w:t xml:space="preserve"> olan </w:t>
      </w:r>
      <w:proofErr w:type="spellStart"/>
      <w:r w:rsidRPr="00FB1D1D">
        <w:rPr>
          <w:rFonts w:ascii="Times New Roman" w:hAnsi="Times New Roman" w:cs="Times New Roman"/>
          <w:sz w:val="20"/>
          <w:szCs w:val="20"/>
        </w:rPr>
        <w:t>tamga</w:t>
      </w:r>
      <w:proofErr w:type="spellEnd"/>
      <w:r w:rsidRPr="00FB1D1D">
        <w:rPr>
          <w:rFonts w:ascii="Times New Roman" w:hAnsi="Times New Roman" w:cs="Times New Roman"/>
          <w:sz w:val="20"/>
          <w:szCs w:val="20"/>
        </w:rPr>
        <w:t xml:space="preserve"> kavramı, günümüzde yalnızca görsel bir unsur değil; aidiyetin ve ki</w:t>
      </w:r>
      <w:r>
        <w:rPr>
          <w:rFonts w:ascii="Times New Roman" w:hAnsi="Times New Roman" w:cs="Times New Roman"/>
          <w:sz w:val="20"/>
          <w:szCs w:val="20"/>
        </w:rPr>
        <w:t>mliğin göstergelerinden biridir.</w:t>
      </w:r>
      <w:r w:rsidRPr="00FB1D1D">
        <w:t xml:space="preserve"> </w:t>
      </w:r>
      <w:r w:rsidRPr="00FB1D1D">
        <w:rPr>
          <w:rFonts w:ascii="Times New Roman" w:hAnsi="Times New Roman" w:cs="Times New Roman"/>
          <w:sz w:val="20"/>
          <w:szCs w:val="20"/>
        </w:rPr>
        <w:t>Bu işaretler yalnızca birer damga ya da sembol değildir; aynı zamanda toplulukların kendilerini ifade ettikleri en erken görsel anlatım örnekleridir</w:t>
      </w:r>
      <w:proofErr w:type="gramStart"/>
      <w:r w:rsidRPr="00FB1D1D">
        <w:rPr>
          <w:rFonts w:ascii="Times New Roman" w:hAnsi="Times New Roman" w:cs="Times New Roman"/>
          <w:sz w:val="20"/>
          <w:szCs w:val="20"/>
        </w:rPr>
        <w:t>.</w:t>
      </w:r>
      <w:r w:rsidR="0032596C" w:rsidRPr="00A861FA">
        <w:rPr>
          <w:rFonts w:ascii="Times New Roman" w:hAnsi="Times New Roman" w:cs="Times New Roman"/>
          <w:sz w:val="20"/>
          <w:szCs w:val="20"/>
        </w:rPr>
        <w:t>.</w:t>
      </w:r>
      <w:proofErr w:type="gramEnd"/>
      <w:r w:rsidR="0032596C" w:rsidRPr="00A861FA">
        <w:rPr>
          <w:rFonts w:ascii="Times New Roman" w:hAnsi="Times New Roman" w:cs="Times New Roman"/>
          <w:sz w:val="20"/>
          <w:szCs w:val="20"/>
        </w:rPr>
        <w:t xml:space="preserve"> </w:t>
      </w:r>
      <w:proofErr w:type="spellStart"/>
      <w:r w:rsidR="0032596C" w:rsidRPr="00A861FA">
        <w:rPr>
          <w:rFonts w:ascii="Times New Roman" w:hAnsi="Times New Roman" w:cs="Times New Roman"/>
          <w:sz w:val="20"/>
          <w:szCs w:val="20"/>
        </w:rPr>
        <w:t>Tamgaların</w:t>
      </w:r>
      <w:proofErr w:type="spellEnd"/>
      <w:r w:rsidR="0032596C" w:rsidRPr="00A861FA">
        <w:rPr>
          <w:rFonts w:ascii="Times New Roman" w:hAnsi="Times New Roman" w:cs="Times New Roman"/>
          <w:sz w:val="20"/>
          <w:szCs w:val="20"/>
        </w:rPr>
        <w:t xml:space="preserve"> kökeni yazılı kültürden önceki dönemlere uzanmakta olup, özellikle kaya üzerine kazınmış işaretlerde ve erken dönem göçebe toplulukların izlerinde açık biçimde görülmektedir. Bu yönüyle </w:t>
      </w:r>
      <w:proofErr w:type="spellStart"/>
      <w:r w:rsidR="0032596C" w:rsidRPr="00A861FA">
        <w:rPr>
          <w:rFonts w:ascii="Times New Roman" w:hAnsi="Times New Roman" w:cs="Times New Roman"/>
          <w:sz w:val="20"/>
          <w:szCs w:val="20"/>
        </w:rPr>
        <w:t>tamgalar</w:t>
      </w:r>
      <w:proofErr w:type="spellEnd"/>
      <w:r w:rsidR="0032596C" w:rsidRPr="00A861FA">
        <w:rPr>
          <w:rFonts w:ascii="Times New Roman" w:hAnsi="Times New Roman" w:cs="Times New Roman"/>
          <w:sz w:val="20"/>
          <w:szCs w:val="20"/>
        </w:rPr>
        <w:t>, sözlü ve yazılı olmayan bir iletişim sisteminin görsel karşılığı</w:t>
      </w:r>
      <w:r w:rsidR="00725D96">
        <w:rPr>
          <w:rFonts w:ascii="Times New Roman" w:hAnsi="Times New Roman" w:cs="Times New Roman"/>
          <w:sz w:val="20"/>
          <w:szCs w:val="20"/>
        </w:rPr>
        <w:t xml:space="preserve"> olarak değerlendirilmektedir</w:t>
      </w:r>
      <w:r>
        <w:rPr>
          <w:rFonts w:ascii="Times New Roman" w:hAnsi="Times New Roman" w:cs="Times New Roman"/>
          <w:sz w:val="20"/>
          <w:szCs w:val="20"/>
        </w:rPr>
        <w:t>(</w:t>
      </w:r>
      <w:r w:rsidR="0032596C" w:rsidRPr="00A861FA">
        <w:rPr>
          <w:rFonts w:ascii="Times New Roman" w:hAnsi="Times New Roman" w:cs="Times New Roman"/>
          <w:i/>
          <w:sz w:val="20"/>
          <w:szCs w:val="20"/>
        </w:rPr>
        <w:t>Bkz. Bahaeddin Ögel, Türk Mitolojisi, C. II, Ankara: Türk Tarih Kurumu Yayınları, 1995, s. 210-214</w:t>
      </w:r>
      <w:r>
        <w:rPr>
          <w:rFonts w:ascii="Times New Roman" w:hAnsi="Times New Roman" w:cs="Times New Roman"/>
          <w:sz w:val="20"/>
          <w:szCs w:val="20"/>
        </w:rPr>
        <w:t>.).</w:t>
      </w:r>
      <w:proofErr w:type="spellStart"/>
      <w:r>
        <w:rPr>
          <w:rFonts w:ascii="Times New Roman" w:hAnsi="Times New Roman" w:cs="Times New Roman"/>
          <w:sz w:val="20"/>
          <w:szCs w:val="20"/>
        </w:rPr>
        <w:t>Tamga</w:t>
      </w:r>
      <w:proofErr w:type="spellEnd"/>
      <w:r>
        <w:rPr>
          <w:rFonts w:ascii="Times New Roman" w:hAnsi="Times New Roman" w:cs="Times New Roman"/>
          <w:sz w:val="20"/>
          <w:szCs w:val="20"/>
        </w:rPr>
        <w:t xml:space="preserve"> </w:t>
      </w:r>
      <w:r w:rsidRPr="00FB1D1D">
        <w:rPr>
          <w:rFonts w:ascii="Times New Roman" w:hAnsi="Times New Roman" w:cs="Times New Roman"/>
          <w:sz w:val="20"/>
          <w:szCs w:val="20"/>
        </w:rPr>
        <w:t xml:space="preserve">yalnızca sanatsal bir ifade </w:t>
      </w:r>
      <w:r>
        <w:rPr>
          <w:rFonts w:ascii="Times New Roman" w:hAnsi="Times New Roman" w:cs="Times New Roman"/>
          <w:sz w:val="20"/>
          <w:szCs w:val="20"/>
        </w:rPr>
        <w:t>biçimi olarak değerlendirilemez.</w:t>
      </w:r>
      <w:r w:rsidRPr="00FB1D1D">
        <w:t xml:space="preserve"> </w:t>
      </w:r>
      <w:proofErr w:type="spellStart"/>
      <w:r w:rsidRPr="00FB1D1D">
        <w:rPr>
          <w:rFonts w:ascii="Times New Roman" w:hAnsi="Times New Roman" w:cs="Times New Roman"/>
          <w:sz w:val="20"/>
          <w:szCs w:val="20"/>
        </w:rPr>
        <w:t>Tamga</w:t>
      </w:r>
      <w:proofErr w:type="spellEnd"/>
      <w:r w:rsidRPr="00FB1D1D">
        <w:rPr>
          <w:rFonts w:ascii="Times New Roman" w:hAnsi="Times New Roman" w:cs="Times New Roman"/>
          <w:sz w:val="20"/>
          <w:szCs w:val="20"/>
        </w:rPr>
        <w:t>, yazı öncesi sembolik iletişim sisteminin ve görsel anlatımın en önemli unsurlarından biridir.</w:t>
      </w:r>
      <w:r>
        <w:rPr>
          <w:rFonts w:ascii="Times New Roman" w:hAnsi="Times New Roman" w:cs="Times New Roman"/>
          <w:sz w:val="20"/>
          <w:szCs w:val="20"/>
        </w:rPr>
        <w:t xml:space="preserve"> Bu yüzden Türk kültürü ve t</w:t>
      </w:r>
      <w:r w:rsidR="0032596C" w:rsidRPr="00A861FA">
        <w:rPr>
          <w:rFonts w:ascii="Times New Roman" w:hAnsi="Times New Roman" w:cs="Times New Roman"/>
          <w:sz w:val="20"/>
          <w:szCs w:val="20"/>
        </w:rPr>
        <w:t>arihi için önemli bir yere sahiptir.</w:t>
      </w:r>
    </w:p>
    <w:p w14:paraId="4247EBF8" w14:textId="0864CAF8" w:rsidR="0032596C" w:rsidRPr="00A861FA" w:rsidRDefault="00FB1D1D" w:rsidP="00725D96">
      <w:pPr>
        <w:spacing w:after="0" w:line="240" w:lineRule="auto"/>
        <w:ind w:firstLine="426"/>
        <w:jc w:val="both"/>
        <w:rPr>
          <w:rFonts w:ascii="Times New Roman" w:hAnsi="Times New Roman" w:cs="Times New Roman"/>
          <w:sz w:val="20"/>
          <w:szCs w:val="20"/>
        </w:rPr>
      </w:pPr>
      <w:r w:rsidRPr="00FB1D1D">
        <w:rPr>
          <w:rFonts w:ascii="Times New Roman" w:hAnsi="Times New Roman" w:cs="Times New Roman"/>
          <w:sz w:val="20"/>
          <w:szCs w:val="20"/>
        </w:rPr>
        <w:t>Yaygın yanılgılardan biri de</w:t>
      </w:r>
      <w:r w:rsidR="00645A4A">
        <w:rPr>
          <w:rFonts w:ascii="Times New Roman" w:hAnsi="Times New Roman" w:cs="Times New Roman"/>
          <w:sz w:val="20"/>
          <w:szCs w:val="20"/>
        </w:rPr>
        <w:t xml:space="preserve"> </w:t>
      </w:r>
      <w:r w:rsidR="0032596C" w:rsidRPr="00A861FA">
        <w:rPr>
          <w:rFonts w:ascii="Times New Roman" w:hAnsi="Times New Roman" w:cs="Times New Roman"/>
          <w:sz w:val="20"/>
          <w:szCs w:val="20"/>
        </w:rPr>
        <w:t>“Türkler yazıya daha geç dönemlerde geçmiş” ya da “</w:t>
      </w:r>
      <w:proofErr w:type="gramStart"/>
      <w:r w:rsidR="0032596C" w:rsidRPr="00A861FA">
        <w:rPr>
          <w:rFonts w:ascii="Times New Roman" w:hAnsi="Times New Roman" w:cs="Times New Roman"/>
          <w:sz w:val="20"/>
          <w:szCs w:val="20"/>
        </w:rPr>
        <w:t>konar göçer</w:t>
      </w:r>
      <w:proofErr w:type="gramEnd"/>
      <w:r w:rsidR="0032596C" w:rsidRPr="00A861FA">
        <w:rPr>
          <w:rFonts w:ascii="Times New Roman" w:hAnsi="Times New Roman" w:cs="Times New Roman"/>
          <w:sz w:val="20"/>
          <w:szCs w:val="20"/>
        </w:rPr>
        <w:t xml:space="preserve"> bir toplum olan Türkler sadece savaş ve göç ile bugüne kadar gelmiş” anlayışı, yanıltıcı ve tam olarak</w:t>
      </w:r>
      <w:r>
        <w:rPr>
          <w:rFonts w:ascii="Times New Roman" w:hAnsi="Times New Roman" w:cs="Times New Roman"/>
          <w:sz w:val="20"/>
          <w:szCs w:val="20"/>
        </w:rPr>
        <w:t xml:space="preserve"> doğru bir açıklama değildir (</w:t>
      </w:r>
      <w:r w:rsidR="0032596C" w:rsidRPr="00A861FA">
        <w:rPr>
          <w:rFonts w:ascii="Times New Roman" w:hAnsi="Times New Roman" w:cs="Times New Roman"/>
          <w:i/>
          <w:sz w:val="20"/>
          <w:szCs w:val="20"/>
        </w:rPr>
        <w:t xml:space="preserve">Bkz. Emel Esin, </w:t>
      </w:r>
      <w:proofErr w:type="spellStart"/>
      <w:r w:rsidR="0032596C" w:rsidRPr="00A861FA">
        <w:rPr>
          <w:rFonts w:ascii="Times New Roman" w:hAnsi="Times New Roman" w:cs="Times New Roman"/>
          <w:i/>
          <w:sz w:val="20"/>
          <w:szCs w:val="20"/>
        </w:rPr>
        <w:t>İslamiyetten</w:t>
      </w:r>
      <w:proofErr w:type="spellEnd"/>
      <w:r w:rsidR="0032596C" w:rsidRPr="00A861FA">
        <w:rPr>
          <w:rFonts w:ascii="Times New Roman" w:hAnsi="Times New Roman" w:cs="Times New Roman"/>
          <w:i/>
          <w:sz w:val="20"/>
          <w:szCs w:val="20"/>
        </w:rPr>
        <w:t xml:space="preserve"> Önceki Türk Kültür Tarihi ve İslam’a Giriş, İstanbul: Edebiyat Fakültesi Yayınları, 1978</w:t>
      </w:r>
      <w:r>
        <w:rPr>
          <w:rFonts w:ascii="Times New Roman" w:hAnsi="Times New Roman" w:cs="Times New Roman"/>
          <w:i/>
          <w:sz w:val="20"/>
          <w:szCs w:val="20"/>
        </w:rPr>
        <w:t>,</w:t>
      </w:r>
      <w:r w:rsidR="0032596C" w:rsidRPr="00A861FA">
        <w:rPr>
          <w:rFonts w:ascii="Times New Roman" w:hAnsi="Times New Roman" w:cs="Times New Roman"/>
          <w:i/>
          <w:sz w:val="20"/>
          <w:szCs w:val="20"/>
        </w:rPr>
        <w:t>s. 15-22.</w:t>
      </w:r>
      <w:r w:rsidR="0032596C" w:rsidRPr="00A861FA">
        <w:rPr>
          <w:rFonts w:ascii="Times New Roman" w:hAnsi="Times New Roman" w:cs="Times New Roman"/>
          <w:sz w:val="20"/>
          <w:szCs w:val="20"/>
        </w:rPr>
        <w:t>)</w:t>
      </w:r>
      <w:r>
        <w:rPr>
          <w:rFonts w:ascii="Times New Roman" w:hAnsi="Times New Roman" w:cs="Times New Roman"/>
          <w:sz w:val="20"/>
          <w:szCs w:val="20"/>
        </w:rPr>
        <w:t>.</w:t>
      </w:r>
      <w:r w:rsidR="0032596C" w:rsidRPr="00A861FA">
        <w:rPr>
          <w:rFonts w:ascii="Times New Roman" w:hAnsi="Times New Roman" w:cs="Times New Roman"/>
          <w:sz w:val="20"/>
          <w:szCs w:val="20"/>
        </w:rPr>
        <w:t xml:space="preserve"> Türk toplumu yalnızca</w:t>
      </w:r>
      <w:r w:rsidRPr="00FB1D1D">
        <w:t xml:space="preserve"> </w:t>
      </w:r>
      <w:r w:rsidRPr="00FB1D1D">
        <w:rPr>
          <w:rFonts w:ascii="Times New Roman" w:hAnsi="Times New Roman" w:cs="Times New Roman"/>
          <w:sz w:val="20"/>
          <w:szCs w:val="20"/>
        </w:rPr>
        <w:t>konar göçer yaşam biçimi içerisinde</w:t>
      </w:r>
      <w:r w:rsidR="0032596C" w:rsidRPr="00A861FA">
        <w:rPr>
          <w:rFonts w:ascii="Times New Roman" w:hAnsi="Times New Roman" w:cs="Times New Roman"/>
          <w:sz w:val="20"/>
          <w:szCs w:val="20"/>
        </w:rPr>
        <w:t xml:space="preserve">, hiçbir üretim ortaya koymadan ve </w:t>
      </w:r>
      <w:r w:rsidR="00BE20F0" w:rsidRPr="00BE20F0">
        <w:rPr>
          <w:rFonts w:ascii="Times New Roman" w:hAnsi="Times New Roman" w:cs="Times New Roman"/>
          <w:sz w:val="20"/>
          <w:szCs w:val="20"/>
        </w:rPr>
        <w:t>dilsel gelişim</w:t>
      </w:r>
      <w:r w:rsidR="00BE20F0">
        <w:rPr>
          <w:rFonts w:ascii="Times New Roman" w:hAnsi="Times New Roman" w:cs="Times New Roman"/>
          <w:sz w:val="20"/>
          <w:szCs w:val="20"/>
        </w:rPr>
        <w:t xml:space="preserve"> olmadan</w:t>
      </w:r>
      <w:r w:rsidR="0032596C" w:rsidRPr="00A861FA">
        <w:rPr>
          <w:rFonts w:ascii="Times New Roman" w:hAnsi="Times New Roman" w:cs="Times New Roman"/>
          <w:sz w:val="20"/>
          <w:szCs w:val="20"/>
        </w:rPr>
        <w:t xml:space="preserve"> kendi kültür dairesini bu düzeyde şekillendirerek bir medeniyet alanı oluşturamazdı. Bu nedenle, Türk kültürünü yalnızca göç ve savaş ekseninde değerlendirmek yerine, üretim biçimleri, sembolik düşünce ve görsel anlatım dili üzerinden ele almak daha bütüncül bir yaklaşım sunmak açısından</w:t>
      </w:r>
      <w:r w:rsidR="00BE20F0" w:rsidRPr="00BE20F0">
        <w:t xml:space="preserve"> </w:t>
      </w:r>
      <w:r w:rsidR="00BE20F0" w:rsidRPr="00BE20F0">
        <w:rPr>
          <w:rFonts w:ascii="Times New Roman" w:hAnsi="Times New Roman" w:cs="Times New Roman"/>
          <w:sz w:val="20"/>
          <w:szCs w:val="20"/>
        </w:rPr>
        <w:t>önem taşımaktadır.</w:t>
      </w:r>
      <w:r w:rsidR="00BE20F0">
        <w:rPr>
          <w:rFonts w:ascii="Times New Roman" w:hAnsi="Times New Roman" w:cs="Times New Roman"/>
          <w:sz w:val="20"/>
          <w:szCs w:val="20"/>
        </w:rPr>
        <w:t xml:space="preserve"> </w:t>
      </w:r>
      <w:r w:rsidR="0032596C" w:rsidRPr="00A861FA">
        <w:rPr>
          <w:rFonts w:ascii="Times New Roman" w:hAnsi="Times New Roman" w:cs="Times New Roman"/>
          <w:sz w:val="20"/>
          <w:szCs w:val="20"/>
        </w:rPr>
        <w:t xml:space="preserve">Kaya resimleri ve </w:t>
      </w:r>
      <w:proofErr w:type="spellStart"/>
      <w:r w:rsidR="0032596C" w:rsidRPr="00A861FA">
        <w:rPr>
          <w:rFonts w:ascii="Times New Roman" w:hAnsi="Times New Roman" w:cs="Times New Roman"/>
          <w:sz w:val="20"/>
          <w:szCs w:val="20"/>
        </w:rPr>
        <w:t>petroglifler</w:t>
      </w:r>
      <w:proofErr w:type="spellEnd"/>
      <w:r w:rsidR="0032596C" w:rsidRPr="00A861FA">
        <w:rPr>
          <w:rFonts w:ascii="Times New Roman" w:hAnsi="Times New Roman" w:cs="Times New Roman"/>
          <w:sz w:val="20"/>
          <w:szCs w:val="20"/>
        </w:rPr>
        <w:t xml:space="preserve"> üzerinde görülen işaretler, </w:t>
      </w:r>
      <w:proofErr w:type="spellStart"/>
      <w:r w:rsidR="0032596C" w:rsidRPr="00A861FA">
        <w:rPr>
          <w:rFonts w:ascii="Times New Roman" w:hAnsi="Times New Roman" w:cs="Times New Roman"/>
          <w:sz w:val="20"/>
          <w:szCs w:val="20"/>
        </w:rPr>
        <w:t>tamga</w:t>
      </w:r>
      <w:proofErr w:type="spellEnd"/>
      <w:r w:rsidR="0032596C" w:rsidRPr="00A861FA">
        <w:rPr>
          <w:rFonts w:ascii="Times New Roman" w:hAnsi="Times New Roman" w:cs="Times New Roman"/>
          <w:sz w:val="20"/>
          <w:szCs w:val="20"/>
        </w:rPr>
        <w:t xml:space="preserve"> geleneğinin en erken izleri arasında kabul edilmektedir</w:t>
      </w:r>
      <w:r w:rsidR="00BE20F0">
        <w:rPr>
          <w:rFonts w:ascii="Times New Roman" w:hAnsi="Times New Roman" w:cs="Times New Roman"/>
          <w:sz w:val="20"/>
          <w:szCs w:val="20"/>
        </w:rPr>
        <w:t xml:space="preserve"> </w:t>
      </w:r>
      <w:r w:rsidR="00BE20F0">
        <w:rPr>
          <w:rFonts w:ascii="Times New Roman" w:hAnsi="Times New Roman" w:cs="Times New Roman"/>
          <w:i/>
          <w:sz w:val="20"/>
          <w:szCs w:val="20"/>
        </w:rPr>
        <w:t>(</w:t>
      </w:r>
      <w:r w:rsidR="0032596C" w:rsidRPr="00A861FA">
        <w:rPr>
          <w:rFonts w:ascii="Times New Roman" w:hAnsi="Times New Roman" w:cs="Times New Roman"/>
          <w:i/>
          <w:sz w:val="20"/>
          <w:szCs w:val="20"/>
        </w:rPr>
        <w:t>Bkz. Yaşar Çoruhlu, Türk Mitolojisinin A</w:t>
      </w:r>
      <w:r w:rsidR="00BE20F0">
        <w:rPr>
          <w:rFonts w:ascii="Times New Roman" w:hAnsi="Times New Roman" w:cs="Times New Roman"/>
          <w:i/>
          <w:sz w:val="20"/>
          <w:szCs w:val="20"/>
        </w:rPr>
        <w:t xml:space="preserve">na Hatları, İstanbul: </w:t>
      </w:r>
      <w:proofErr w:type="spellStart"/>
      <w:r w:rsidR="00BE20F0">
        <w:rPr>
          <w:rFonts w:ascii="Times New Roman" w:hAnsi="Times New Roman" w:cs="Times New Roman"/>
          <w:i/>
          <w:sz w:val="20"/>
          <w:szCs w:val="20"/>
        </w:rPr>
        <w:t>Kabalcı</w:t>
      </w:r>
      <w:proofErr w:type="spellEnd"/>
      <w:r w:rsidR="00BE20F0">
        <w:rPr>
          <w:rFonts w:ascii="Times New Roman" w:hAnsi="Times New Roman" w:cs="Times New Roman"/>
          <w:i/>
          <w:sz w:val="20"/>
          <w:szCs w:val="20"/>
        </w:rPr>
        <w:t xml:space="preserve"> y</w:t>
      </w:r>
      <w:r w:rsidR="0032596C" w:rsidRPr="00A861FA">
        <w:rPr>
          <w:rFonts w:ascii="Times New Roman" w:hAnsi="Times New Roman" w:cs="Times New Roman"/>
          <w:i/>
          <w:sz w:val="20"/>
          <w:szCs w:val="20"/>
        </w:rPr>
        <w:t>ayınları, 2011, s. 41-45.)</w:t>
      </w:r>
      <w:r w:rsidR="00BE20F0">
        <w:rPr>
          <w:rFonts w:ascii="Times New Roman" w:hAnsi="Times New Roman" w:cs="Times New Roman"/>
          <w:sz w:val="20"/>
          <w:szCs w:val="20"/>
        </w:rPr>
        <w:t>.</w:t>
      </w:r>
      <w:r w:rsidR="0032596C" w:rsidRPr="00A861FA">
        <w:rPr>
          <w:rFonts w:ascii="Times New Roman" w:hAnsi="Times New Roman" w:cs="Times New Roman"/>
          <w:sz w:val="20"/>
          <w:szCs w:val="20"/>
        </w:rPr>
        <w:t xml:space="preserve">Bu işaretler çoğu zaman bir boyu, aileyi ya da topluluğu temsil ederken; aynı zamanda mülkiyet, sınır belirleme </w:t>
      </w:r>
      <w:proofErr w:type="gramStart"/>
      <w:r w:rsidR="0032596C" w:rsidRPr="00A861FA">
        <w:rPr>
          <w:rFonts w:ascii="Times New Roman" w:hAnsi="Times New Roman" w:cs="Times New Roman"/>
          <w:sz w:val="20"/>
          <w:szCs w:val="20"/>
        </w:rPr>
        <w:t>ve  kimlik</w:t>
      </w:r>
      <w:proofErr w:type="gramEnd"/>
      <w:r w:rsidR="0032596C" w:rsidRPr="00A861FA">
        <w:rPr>
          <w:rFonts w:ascii="Times New Roman" w:hAnsi="Times New Roman" w:cs="Times New Roman"/>
          <w:sz w:val="20"/>
          <w:szCs w:val="20"/>
        </w:rPr>
        <w:t xml:space="preserve"> ifade etme işlevi de taşımaktadır. Zamanla bu sembolik dil, yalnızca taş yüzeylerde değil, farklı materyaller üzerinde de yeniden üretilerek süreklilik kazanmıştır. </w:t>
      </w:r>
      <w:r w:rsidR="00BE20F0" w:rsidRPr="00BE20F0">
        <w:rPr>
          <w:rFonts w:ascii="Times New Roman" w:hAnsi="Times New Roman" w:cs="Times New Roman"/>
          <w:sz w:val="20"/>
          <w:szCs w:val="20"/>
        </w:rPr>
        <w:t>Bu süreklilik sayesinde</w:t>
      </w:r>
      <w:r w:rsidR="00BE20F0">
        <w:rPr>
          <w:rFonts w:ascii="Times New Roman" w:hAnsi="Times New Roman" w:cs="Times New Roman"/>
          <w:sz w:val="20"/>
          <w:szCs w:val="20"/>
        </w:rPr>
        <w:t xml:space="preserve"> sadece el sanatları değil dil</w:t>
      </w:r>
      <w:r w:rsidR="0032596C" w:rsidRPr="00A861FA">
        <w:rPr>
          <w:rFonts w:ascii="Times New Roman" w:hAnsi="Times New Roman" w:cs="Times New Roman"/>
          <w:sz w:val="20"/>
          <w:szCs w:val="20"/>
        </w:rPr>
        <w:t>in oluşum sürecine de katkı sunmuştur</w:t>
      </w:r>
      <w:r w:rsidR="00BE20F0">
        <w:rPr>
          <w:rFonts w:ascii="Times New Roman" w:hAnsi="Times New Roman" w:cs="Times New Roman"/>
          <w:sz w:val="20"/>
          <w:szCs w:val="20"/>
        </w:rPr>
        <w:t>.</w:t>
      </w:r>
      <w:r w:rsidR="00BE20F0" w:rsidRPr="00BE20F0">
        <w:t xml:space="preserve"> </w:t>
      </w:r>
      <w:r w:rsidR="00BE20F0" w:rsidRPr="00BE20F0">
        <w:rPr>
          <w:rFonts w:ascii="Times New Roman" w:hAnsi="Times New Roman" w:cs="Times New Roman"/>
          <w:sz w:val="20"/>
          <w:szCs w:val="20"/>
        </w:rPr>
        <w:t xml:space="preserve">Özellikle üzerinde duracağımız </w:t>
      </w:r>
      <w:proofErr w:type="spellStart"/>
      <w:r w:rsidR="00BE20F0" w:rsidRPr="00BE20F0">
        <w:rPr>
          <w:rFonts w:ascii="Times New Roman" w:hAnsi="Times New Roman" w:cs="Times New Roman"/>
          <w:sz w:val="20"/>
          <w:szCs w:val="20"/>
        </w:rPr>
        <w:t>tamga</w:t>
      </w:r>
      <w:proofErr w:type="spellEnd"/>
      <w:r w:rsidR="00BE20F0" w:rsidRPr="00BE20F0">
        <w:rPr>
          <w:rFonts w:ascii="Times New Roman" w:hAnsi="Times New Roman" w:cs="Times New Roman"/>
          <w:sz w:val="20"/>
          <w:szCs w:val="20"/>
        </w:rPr>
        <w:t xml:space="preserve"> geleneğinin</w:t>
      </w:r>
      <w:r w:rsidR="0032596C" w:rsidRPr="00A861FA">
        <w:rPr>
          <w:rFonts w:ascii="Times New Roman" w:hAnsi="Times New Roman" w:cs="Times New Roman"/>
          <w:sz w:val="20"/>
          <w:szCs w:val="20"/>
        </w:rPr>
        <w:t xml:space="preserve"> günümüzdeki sürekliliğinin yansımasıdır. Bu bağlamda </w:t>
      </w:r>
      <w:proofErr w:type="spellStart"/>
      <w:proofErr w:type="gramStart"/>
      <w:r w:rsidR="0032596C" w:rsidRPr="00A861FA">
        <w:rPr>
          <w:rFonts w:ascii="Times New Roman" w:hAnsi="Times New Roman" w:cs="Times New Roman"/>
          <w:sz w:val="20"/>
          <w:szCs w:val="20"/>
        </w:rPr>
        <w:t>tamga</w:t>
      </w:r>
      <w:proofErr w:type="spellEnd"/>
      <w:r w:rsidR="0032596C" w:rsidRPr="00A861FA">
        <w:rPr>
          <w:rFonts w:ascii="Times New Roman" w:hAnsi="Times New Roman" w:cs="Times New Roman"/>
          <w:sz w:val="20"/>
          <w:szCs w:val="20"/>
        </w:rPr>
        <w:t xml:space="preserve"> </w:t>
      </w:r>
      <w:r w:rsidR="00D6250F">
        <w:rPr>
          <w:rFonts w:ascii="Times New Roman" w:hAnsi="Times New Roman" w:cs="Times New Roman"/>
          <w:sz w:val="20"/>
          <w:szCs w:val="20"/>
        </w:rPr>
        <w:t xml:space="preserve"> </w:t>
      </w:r>
      <w:r w:rsidR="0032596C" w:rsidRPr="00A861FA">
        <w:rPr>
          <w:rFonts w:ascii="Times New Roman" w:hAnsi="Times New Roman" w:cs="Times New Roman"/>
          <w:sz w:val="20"/>
          <w:szCs w:val="20"/>
        </w:rPr>
        <w:t>geleneğinin</w:t>
      </w:r>
      <w:proofErr w:type="gramEnd"/>
      <w:r w:rsidR="0032596C" w:rsidRPr="00A861FA">
        <w:rPr>
          <w:rFonts w:ascii="Times New Roman" w:hAnsi="Times New Roman" w:cs="Times New Roman"/>
          <w:sz w:val="20"/>
          <w:szCs w:val="20"/>
        </w:rPr>
        <w:t xml:space="preserve"> en önemli yansımalarından biri, göçebe Türk </w:t>
      </w:r>
      <w:r w:rsidR="00BE20F0">
        <w:rPr>
          <w:rFonts w:ascii="Times New Roman" w:hAnsi="Times New Roman" w:cs="Times New Roman"/>
          <w:sz w:val="20"/>
          <w:szCs w:val="20"/>
        </w:rPr>
        <w:t>topluluklarının günlük yaşamlarında</w:t>
      </w:r>
      <w:r w:rsidR="0032596C" w:rsidRPr="00A861FA">
        <w:rPr>
          <w:rFonts w:ascii="Times New Roman" w:hAnsi="Times New Roman" w:cs="Times New Roman"/>
          <w:sz w:val="20"/>
          <w:szCs w:val="20"/>
        </w:rPr>
        <w:t xml:space="preserve"> kullandıkları eşyalar ve özellikle dokuma ürünleri üzerinde görülmektedir</w:t>
      </w:r>
      <w:r w:rsidR="00BE20F0">
        <w:rPr>
          <w:rFonts w:ascii="Times New Roman" w:hAnsi="Times New Roman" w:cs="Times New Roman"/>
          <w:i/>
          <w:sz w:val="20"/>
          <w:szCs w:val="20"/>
        </w:rPr>
        <w:t xml:space="preserve"> (</w:t>
      </w:r>
      <w:r w:rsidR="0032596C" w:rsidRPr="00A861FA">
        <w:rPr>
          <w:rFonts w:ascii="Times New Roman" w:hAnsi="Times New Roman" w:cs="Times New Roman"/>
          <w:i/>
          <w:sz w:val="20"/>
          <w:szCs w:val="20"/>
        </w:rPr>
        <w:t>Bkz. Belkıs Acar, Kilim ve Düz Dokuma Yaygılar, İstanbul: E</w:t>
      </w:r>
      <w:r w:rsidR="00BE20F0">
        <w:rPr>
          <w:rFonts w:ascii="Times New Roman" w:hAnsi="Times New Roman" w:cs="Times New Roman"/>
          <w:i/>
          <w:sz w:val="20"/>
          <w:szCs w:val="20"/>
        </w:rPr>
        <w:t>ren Yayınları, 1982, s. 31-35.) (</w:t>
      </w:r>
      <w:r w:rsidR="0032596C" w:rsidRPr="00A861FA">
        <w:rPr>
          <w:rFonts w:ascii="Times New Roman" w:hAnsi="Times New Roman" w:cs="Times New Roman"/>
          <w:i/>
          <w:sz w:val="20"/>
          <w:szCs w:val="20"/>
        </w:rPr>
        <w:t xml:space="preserve">Bkz. Neşe </w:t>
      </w:r>
      <w:proofErr w:type="spellStart"/>
      <w:r w:rsidR="0032596C" w:rsidRPr="00A861FA">
        <w:rPr>
          <w:rFonts w:ascii="Times New Roman" w:hAnsi="Times New Roman" w:cs="Times New Roman"/>
          <w:i/>
          <w:sz w:val="20"/>
          <w:szCs w:val="20"/>
        </w:rPr>
        <w:t>Erdok</w:t>
      </w:r>
      <w:proofErr w:type="spellEnd"/>
      <w:r w:rsidR="0032596C" w:rsidRPr="00A861FA">
        <w:rPr>
          <w:rFonts w:ascii="Times New Roman" w:hAnsi="Times New Roman" w:cs="Times New Roman"/>
          <w:i/>
          <w:sz w:val="20"/>
          <w:szCs w:val="20"/>
        </w:rPr>
        <w:t>, Anadolu Kilimlerinde Renk ve Motif Dili, İstanbul: Yapı Kredi Yayınları, 2008, s. 42-47.</w:t>
      </w:r>
      <w:r w:rsidR="0032596C" w:rsidRPr="00A861FA">
        <w:rPr>
          <w:rFonts w:ascii="Times New Roman" w:hAnsi="Times New Roman" w:cs="Times New Roman"/>
          <w:sz w:val="20"/>
          <w:szCs w:val="20"/>
        </w:rPr>
        <w:t>)</w:t>
      </w:r>
      <w:r w:rsidR="00BE20F0">
        <w:rPr>
          <w:rFonts w:ascii="Times New Roman" w:hAnsi="Times New Roman" w:cs="Times New Roman"/>
          <w:sz w:val="20"/>
          <w:szCs w:val="20"/>
        </w:rPr>
        <w:t>.</w:t>
      </w:r>
      <w:r w:rsidR="00D6250F">
        <w:rPr>
          <w:rFonts w:ascii="Times New Roman" w:hAnsi="Times New Roman" w:cs="Times New Roman"/>
          <w:sz w:val="20"/>
          <w:szCs w:val="20"/>
        </w:rPr>
        <w:t xml:space="preserve"> Bu  </w:t>
      </w:r>
      <w:r w:rsidR="0032596C" w:rsidRPr="00A861FA">
        <w:rPr>
          <w:rFonts w:ascii="Times New Roman" w:hAnsi="Times New Roman" w:cs="Times New Roman"/>
          <w:sz w:val="20"/>
          <w:szCs w:val="20"/>
        </w:rPr>
        <w:t xml:space="preserve">geçişin en güçlü örneklerinden biri olarak </w:t>
      </w:r>
      <w:proofErr w:type="spellStart"/>
      <w:r w:rsidR="0032596C" w:rsidRPr="00A861FA">
        <w:rPr>
          <w:rFonts w:ascii="Times New Roman" w:hAnsi="Times New Roman" w:cs="Times New Roman"/>
          <w:sz w:val="20"/>
          <w:szCs w:val="20"/>
        </w:rPr>
        <w:t>Pazırık</w:t>
      </w:r>
      <w:proofErr w:type="spellEnd"/>
      <w:r w:rsidR="0032596C" w:rsidRPr="00A861FA">
        <w:rPr>
          <w:rFonts w:ascii="Times New Roman" w:hAnsi="Times New Roman" w:cs="Times New Roman"/>
          <w:sz w:val="20"/>
          <w:szCs w:val="20"/>
        </w:rPr>
        <w:t xml:space="preserve"> Kurganı buluntuları dikkat çekmektedir. </w:t>
      </w:r>
      <w:proofErr w:type="spellStart"/>
      <w:r w:rsidR="0032596C" w:rsidRPr="00A861FA">
        <w:rPr>
          <w:rFonts w:ascii="Times New Roman" w:hAnsi="Times New Roman" w:cs="Times New Roman"/>
          <w:sz w:val="20"/>
          <w:szCs w:val="20"/>
        </w:rPr>
        <w:t>Pazırık</w:t>
      </w:r>
      <w:proofErr w:type="spellEnd"/>
      <w:r w:rsidR="0032596C" w:rsidRPr="00A861FA">
        <w:rPr>
          <w:rFonts w:ascii="Times New Roman" w:hAnsi="Times New Roman" w:cs="Times New Roman"/>
          <w:sz w:val="20"/>
          <w:szCs w:val="20"/>
        </w:rPr>
        <w:t xml:space="preserve"> </w:t>
      </w:r>
      <w:proofErr w:type="spellStart"/>
      <w:r w:rsidR="0032596C" w:rsidRPr="00A861FA">
        <w:rPr>
          <w:rFonts w:ascii="Times New Roman" w:hAnsi="Times New Roman" w:cs="Times New Roman"/>
          <w:sz w:val="20"/>
          <w:szCs w:val="20"/>
        </w:rPr>
        <w:t>Kurganı’nda</w:t>
      </w:r>
      <w:proofErr w:type="spellEnd"/>
      <w:r w:rsidR="0032596C" w:rsidRPr="00A861FA">
        <w:rPr>
          <w:rFonts w:ascii="Times New Roman" w:hAnsi="Times New Roman" w:cs="Times New Roman"/>
          <w:sz w:val="20"/>
          <w:szCs w:val="20"/>
        </w:rPr>
        <w:t xml:space="preserve"> ele geçen halı ve tekstil parçaları, hem teknik açıdan gelişmiş bir dokuma kültürünü hem de motifler aracılığıyla aktarılan sembolik bir düşünce sistemini ortaya koymaktadır. Söz konusu </w:t>
      </w:r>
      <w:proofErr w:type="spellStart"/>
      <w:r w:rsidR="0032596C" w:rsidRPr="00A861FA">
        <w:rPr>
          <w:rFonts w:ascii="Times New Roman" w:hAnsi="Times New Roman" w:cs="Times New Roman"/>
          <w:sz w:val="20"/>
          <w:szCs w:val="20"/>
        </w:rPr>
        <w:t>Pazırık</w:t>
      </w:r>
      <w:proofErr w:type="spellEnd"/>
      <w:r w:rsidR="0032596C" w:rsidRPr="00A861FA">
        <w:rPr>
          <w:rFonts w:ascii="Times New Roman" w:hAnsi="Times New Roman" w:cs="Times New Roman"/>
          <w:sz w:val="20"/>
          <w:szCs w:val="20"/>
        </w:rPr>
        <w:t xml:space="preserve"> halısı, yalnızca bir zanaat ürünü değil; aynı zamanda erken dönem Türk sanat anlayışının ve sembolik ifade biçimlerinin önemli bir belgesi olarak değerlendirilmektedir. </w:t>
      </w:r>
      <w:proofErr w:type="spellStart"/>
      <w:r w:rsidR="00BE20F0" w:rsidRPr="00BE20F0">
        <w:rPr>
          <w:rFonts w:ascii="Times New Roman" w:hAnsi="Times New Roman" w:cs="Times New Roman"/>
          <w:sz w:val="20"/>
          <w:szCs w:val="20"/>
        </w:rPr>
        <w:t>Tamga</w:t>
      </w:r>
      <w:proofErr w:type="spellEnd"/>
      <w:r w:rsidR="00BE20F0" w:rsidRPr="00BE20F0">
        <w:rPr>
          <w:rFonts w:ascii="Times New Roman" w:hAnsi="Times New Roman" w:cs="Times New Roman"/>
          <w:sz w:val="20"/>
          <w:szCs w:val="20"/>
        </w:rPr>
        <w:t xml:space="preserve"> geleneğiyle ilişkilendirilebilecek başlıca unsurlar şunlardır:</w:t>
      </w:r>
      <w:r w:rsidR="00BE20F0">
        <w:rPr>
          <w:rFonts w:ascii="Times New Roman" w:hAnsi="Times New Roman" w:cs="Times New Roman"/>
          <w:sz w:val="20"/>
          <w:szCs w:val="20"/>
        </w:rPr>
        <w:t xml:space="preserve"> </w:t>
      </w:r>
      <w:r w:rsidR="0032596C" w:rsidRPr="00A861FA">
        <w:rPr>
          <w:rFonts w:ascii="Times New Roman" w:hAnsi="Times New Roman" w:cs="Times New Roman"/>
          <w:sz w:val="20"/>
          <w:szCs w:val="20"/>
        </w:rPr>
        <w:t xml:space="preserve">öncelikle halının </w:t>
      </w:r>
      <w:r w:rsidR="00BE20F0" w:rsidRPr="00BE20F0">
        <w:rPr>
          <w:rFonts w:ascii="Times New Roman" w:hAnsi="Times New Roman" w:cs="Times New Roman"/>
          <w:sz w:val="20"/>
          <w:szCs w:val="20"/>
        </w:rPr>
        <w:t>dış bordüründe</w:t>
      </w:r>
      <w:r w:rsidR="00BE20F0">
        <w:rPr>
          <w:rFonts w:ascii="Times New Roman" w:hAnsi="Times New Roman" w:cs="Times New Roman"/>
          <w:sz w:val="20"/>
          <w:szCs w:val="20"/>
        </w:rPr>
        <w:t xml:space="preserve"> </w:t>
      </w:r>
      <w:r w:rsidR="0032596C" w:rsidRPr="00A861FA">
        <w:rPr>
          <w:rFonts w:ascii="Times New Roman" w:hAnsi="Times New Roman" w:cs="Times New Roman"/>
          <w:sz w:val="20"/>
          <w:szCs w:val="20"/>
        </w:rPr>
        <w:t>bulunan alanlar</w:t>
      </w:r>
      <w:r w:rsidR="00D6250F" w:rsidRPr="00D6250F">
        <w:t xml:space="preserve"> </w:t>
      </w:r>
      <w:r w:rsidR="00D6250F" w:rsidRPr="00D6250F">
        <w:rPr>
          <w:rFonts w:ascii="Times New Roman" w:hAnsi="Times New Roman" w:cs="Times New Roman"/>
          <w:sz w:val="20"/>
          <w:szCs w:val="20"/>
        </w:rPr>
        <w:t>belirli bir düzen içerisinde;</w:t>
      </w:r>
      <w:r w:rsidR="0032596C" w:rsidRPr="00A861FA">
        <w:rPr>
          <w:rFonts w:ascii="Times New Roman" w:hAnsi="Times New Roman" w:cs="Times New Roman"/>
          <w:sz w:val="20"/>
          <w:szCs w:val="20"/>
        </w:rPr>
        <w:t xml:space="preserve"> yani</w:t>
      </w:r>
      <w:r w:rsidR="00BE20F0">
        <w:rPr>
          <w:rFonts w:ascii="Times New Roman" w:hAnsi="Times New Roman" w:cs="Times New Roman"/>
          <w:sz w:val="20"/>
          <w:szCs w:val="20"/>
        </w:rPr>
        <w:t xml:space="preserve"> atlı figürler ve </w:t>
      </w:r>
      <w:proofErr w:type="spellStart"/>
      <w:r w:rsidR="00BE20F0">
        <w:rPr>
          <w:rFonts w:ascii="Times New Roman" w:hAnsi="Times New Roman" w:cs="Times New Roman"/>
          <w:sz w:val="20"/>
          <w:szCs w:val="20"/>
        </w:rPr>
        <w:t>grifonlar</w:t>
      </w:r>
      <w:proofErr w:type="spellEnd"/>
      <w:r w:rsidR="00BE20F0">
        <w:rPr>
          <w:rFonts w:ascii="Times New Roman" w:hAnsi="Times New Roman" w:cs="Times New Roman"/>
          <w:sz w:val="20"/>
          <w:szCs w:val="20"/>
        </w:rPr>
        <w:t xml:space="preserve"> ardı</w:t>
      </w:r>
      <w:r w:rsidR="0032596C" w:rsidRPr="00A861FA">
        <w:rPr>
          <w:rFonts w:ascii="Times New Roman" w:hAnsi="Times New Roman" w:cs="Times New Roman"/>
          <w:sz w:val="20"/>
          <w:szCs w:val="20"/>
        </w:rPr>
        <w:t xml:space="preserve">şık şekilde bir birim olarak dizilmiştir. </w:t>
      </w:r>
      <w:r w:rsidR="00D6250F" w:rsidRPr="00D6250F">
        <w:rPr>
          <w:rFonts w:ascii="Times New Roman" w:hAnsi="Times New Roman" w:cs="Times New Roman"/>
          <w:sz w:val="20"/>
          <w:szCs w:val="20"/>
        </w:rPr>
        <w:t xml:space="preserve">Bu düzenleme, </w:t>
      </w:r>
      <w:proofErr w:type="spellStart"/>
      <w:r w:rsidR="00D6250F" w:rsidRPr="00D6250F">
        <w:rPr>
          <w:rFonts w:ascii="Times New Roman" w:hAnsi="Times New Roman" w:cs="Times New Roman"/>
          <w:sz w:val="20"/>
          <w:szCs w:val="20"/>
        </w:rPr>
        <w:t>tamga</w:t>
      </w:r>
      <w:proofErr w:type="spellEnd"/>
      <w:r w:rsidR="00D6250F" w:rsidRPr="00D6250F">
        <w:rPr>
          <w:rFonts w:ascii="Times New Roman" w:hAnsi="Times New Roman" w:cs="Times New Roman"/>
          <w:sz w:val="20"/>
          <w:szCs w:val="20"/>
        </w:rPr>
        <w:t xml:space="preserve"> geleneğinde görülen süreklilik ve tekrar anlay</w:t>
      </w:r>
      <w:r w:rsidR="00D6250F">
        <w:rPr>
          <w:rFonts w:ascii="Times New Roman" w:hAnsi="Times New Roman" w:cs="Times New Roman"/>
          <w:sz w:val="20"/>
          <w:szCs w:val="20"/>
        </w:rPr>
        <w:t>ışıyla benzerlik göstermektedir. Özellikle at fi</w:t>
      </w:r>
      <w:r w:rsidR="0032596C" w:rsidRPr="00A861FA">
        <w:rPr>
          <w:rFonts w:ascii="Times New Roman" w:hAnsi="Times New Roman" w:cs="Times New Roman"/>
          <w:sz w:val="20"/>
          <w:szCs w:val="20"/>
        </w:rPr>
        <w:t xml:space="preserve">gürünün belli bir biçimde dizilmesi tekil anlatıdan daha çok, ardışık işaret dizisi </w:t>
      </w:r>
      <w:r w:rsidR="00DA6A6C">
        <w:rPr>
          <w:rFonts w:ascii="Times New Roman" w:hAnsi="Times New Roman" w:cs="Times New Roman"/>
          <w:sz w:val="20"/>
          <w:szCs w:val="20"/>
        </w:rPr>
        <w:t>formundadır.</w:t>
      </w:r>
    </w:p>
    <w:p w14:paraId="5C345FDD" w14:textId="502C6863" w:rsidR="0032596C" w:rsidRPr="00A861FA" w:rsidRDefault="00D6250F" w:rsidP="0032596C">
      <w:pPr>
        <w:spacing w:after="0" w:line="240" w:lineRule="auto"/>
        <w:ind w:firstLine="426"/>
        <w:jc w:val="both"/>
        <w:rPr>
          <w:rFonts w:ascii="Times New Roman" w:hAnsi="Times New Roman" w:cs="Times New Roman"/>
          <w:sz w:val="20"/>
          <w:szCs w:val="20"/>
        </w:rPr>
      </w:pPr>
      <w:r w:rsidRPr="00D6250F">
        <w:rPr>
          <w:rFonts w:ascii="Times New Roman" w:hAnsi="Times New Roman" w:cs="Times New Roman"/>
          <w:sz w:val="20"/>
          <w:szCs w:val="20"/>
        </w:rPr>
        <w:t>Bir diğer unsur ise at ve geyik figürleridir.</w:t>
      </w:r>
      <w:r>
        <w:rPr>
          <w:rFonts w:ascii="Times New Roman" w:hAnsi="Times New Roman" w:cs="Times New Roman"/>
          <w:sz w:val="20"/>
          <w:szCs w:val="20"/>
        </w:rPr>
        <w:t xml:space="preserve"> Türk k</w:t>
      </w:r>
      <w:r w:rsidR="0032596C" w:rsidRPr="00A861FA">
        <w:rPr>
          <w:rFonts w:ascii="Times New Roman" w:hAnsi="Times New Roman" w:cs="Times New Roman"/>
          <w:sz w:val="20"/>
          <w:szCs w:val="20"/>
        </w:rPr>
        <w:t xml:space="preserve">ültüründe sadece </w:t>
      </w:r>
      <w:r w:rsidRPr="00D6250F">
        <w:rPr>
          <w:rFonts w:ascii="Times New Roman" w:hAnsi="Times New Roman" w:cs="Times New Roman"/>
          <w:sz w:val="20"/>
          <w:szCs w:val="20"/>
        </w:rPr>
        <w:t>birer süs unsuru olarak</w:t>
      </w:r>
      <w:r>
        <w:rPr>
          <w:rFonts w:ascii="Times New Roman" w:hAnsi="Times New Roman" w:cs="Times New Roman"/>
          <w:sz w:val="20"/>
          <w:szCs w:val="20"/>
        </w:rPr>
        <w:t xml:space="preserve"> </w:t>
      </w:r>
      <w:r w:rsidR="0032596C" w:rsidRPr="00A861FA">
        <w:rPr>
          <w:rFonts w:ascii="Times New Roman" w:hAnsi="Times New Roman" w:cs="Times New Roman"/>
          <w:sz w:val="20"/>
          <w:szCs w:val="20"/>
        </w:rPr>
        <w:t>değil, çoğu zaman boyun kutsal işareti</w:t>
      </w:r>
      <w:r>
        <w:rPr>
          <w:rFonts w:ascii="Times New Roman" w:hAnsi="Times New Roman" w:cs="Times New Roman"/>
          <w:sz w:val="20"/>
          <w:szCs w:val="20"/>
        </w:rPr>
        <w:t xml:space="preserve"> </w:t>
      </w:r>
      <w:proofErr w:type="spellStart"/>
      <w:r w:rsidRPr="00D6250F">
        <w:rPr>
          <w:rFonts w:ascii="Times New Roman" w:hAnsi="Times New Roman" w:cs="Times New Roman"/>
          <w:sz w:val="20"/>
          <w:szCs w:val="20"/>
        </w:rPr>
        <w:t>tamga</w:t>
      </w:r>
      <w:proofErr w:type="spellEnd"/>
      <w:r w:rsidRPr="00D6250F">
        <w:rPr>
          <w:rFonts w:ascii="Times New Roman" w:hAnsi="Times New Roman" w:cs="Times New Roman"/>
          <w:sz w:val="20"/>
          <w:szCs w:val="20"/>
        </w:rPr>
        <w:t xml:space="preserve"> işlevi gören</w:t>
      </w:r>
      <w:r>
        <w:rPr>
          <w:rFonts w:ascii="Times New Roman" w:hAnsi="Times New Roman" w:cs="Times New Roman"/>
          <w:sz w:val="20"/>
          <w:szCs w:val="20"/>
        </w:rPr>
        <w:t xml:space="preserve"> </w:t>
      </w:r>
      <w:r w:rsidR="0032596C" w:rsidRPr="00A861FA">
        <w:rPr>
          <w:rFonts w:ascii="Times New Roman" w:hAnsi="Times New Roman" w:cs="Times New Roman"/>
          <w:sz w:val="20"/>
          <w:szCs w:val="20"/>
        </w:rPr>
        <w:t xml:space="preserve">yani </w:t>
      </w:r>
      <w:proofErr w:type="spellStart"/>
      <w:r w:rsidR="0032596C" w:rsidRPr="00A861FA">
        <w:rPr>
          <w:rFonts w:ascii="Times New Roman" w:hAnsi="Times New Roman" w:cs="Times New Roman"/>
          <w:sz w:val="20"/>
          <w:szCs w:val="20"/>
        </w:rPr>
        <w:t>totemik</w:t>
      </w:r>
      <w:proofErr w:type="spellEnd"/>
      <w:r w:rsidR="0032596C" w:rsidRPr="00A861FA">
        <w:rPr>
          <w:rFonts w:ascii="Times New Roman" w:hAnsi="Times New Roman" w:cs="Times New Roman"/>
          <w:sz w:val="20"/>
          <w:szCs w:val="20"/>
        </w:rPr>
        <w:t xml:space="preserve"> </w:t>
      </w:r>
      <w:proofErr w:type="spellStart"/>
      <w:r w:rsidR="0032596C" w:rsidRPr="00A861FA">
        <w:rPr>
          <w:rFonts w:ascii="Times New Roman" w:hAnsi="Times New Roman" w:cs="Times New Roman"/>
          <w:sz w:val="20"/>
          <w:szCs w:val="20"/>
        </w:rPr>
        <w:t>tamga</w:t>
      </w:r>
      <w:proofErr w:type="spellEnd"/>
      <w:r w:rsidR="0032596C" w:rsidRPr="00A861FA">
        <w:rPr>
          <w:rFonts w:ascii="Times New Roman" w:hAnsi="Times New Roman" w:cs="Times New Roman"/>
          <w:sz w:val="20"/>
          <w:szCs w:val="20"/>
        </w:rPr>
        <w:t xml:space="preserve"> işaretini ifade eder. Özellikle geyik ve at, hem hareket hem soy sürekliliği fikrini taşır. </w:t>
      </w:r>
      <w:proofErr w:type="spellStart"/>
      <w:r w:rsidR="0032596C" w:rsidRPr="00A861FA">
        <w:rPr>
          <w:rFonts w:ascii="Times New Roman" w:hAnsi="Times New Roman" w:cs="Times New Roman"/>
          <w:sz w:val="20"/>
          <w:szCs w:val="20"/>
        </w:rPr>
        <w:t>Pazırık’ta</w:t>
      </w:r>
      <w:proofErr w:type="spellEnd"/>
      <w:r w:rsidR="0032596C" w:rsidRPr="00A861FA">
        <w:rPr>
          <w:rFonts w:ascii="Times New Roman" w:hAnsi="Times New Roman" w:cs="Times New Roman"/>
          <w:sz w:val="20"/>
          <w:szCs w:val="20"/>
        </w:rPr>
        <w:t xml:space="preserve"> bu figürlerin</w:t>
      </w:r>
      <w:r w:rsidRPr="00D6250F">
        <w:t xml:space="preserve"> </w:t>
      </w:r>
      <w:r w:rsidRPr="00D6250F">
        <w:rPr>
          <w:rFonts w:ascii="Times New Roman" w:hAnsi="Times New Roman" w:cs="Times New Roman"/>
          <w:sz w:val="20"/>
          <w:szCs w:val="20"/>
        </w:rPr>
        <w:t>düzenli biçimde yer alması</w:t>
      </w:r>
      <w:r w:rsidR="0032596C" w:rsidRPr="00A861FA">
        <w:rPr>
          <w:rFonts w:ascii="Times New Roman" w:hAnsi="Times New Roman" w:cs="Times New Roman"/>
          <w:sz w:val="20"/>
          <w:szCs w:val="20"/>
        </w:rPr>
        <w:t>, onları bireysel betimlemeden çıka</w:t>
      </w:r>
      <w:r>
        <w:rPr>
          <w:rFonts w:ascii="Times New Roman" w:hAnsi="Times New Roman" w:cs="Times New Roman"/>
          <w:sz w:val="20"/>
          <w:szCs w:val="20"/>
        </w:rPr>
        <w:t xml:space="preserve">rıp sembolik bir </w:t>
      </w:r>
      <w:r w:rsidR="00BB700E">
        <w:rPr>
          <w:rFonts w:ascii="Times New Roman" w:hAnsi="Times New Roman" w:cs="Times New Roman"/>
          <w:sz w:val="20"/>
          <w:szCs w:val="20"/>
        </w:rPr>
        <w:t>düzleme taşır</w:t>
      </w:r>
      <w:r>
        <w:rPr>
          <w:rFonts w:ascii="Times New Roman" w:hAnsi="Times New Roman" w:cs="Times New Roman"/>
          <w:sz w:val="20"/>
          <w:szCs w:val="20"/>
        </w:rPr>
        <w:t xml:space="preserve"> (</w:t>
      </w:r>
      <w:r w:rsidR="0032596C" w:rsidRPr="00A861FA">
        <w:rPr>
          <w:rFonts w:ascii="Times New Roman" w:hAnsi="Times New Roman" w:cs="Times New Roman"/>
          <w:i/>
          <w:sz w:val="20"/>
          <w:szCs w:val="20"/>
        </w:rPr>
        <w:t xml:space="preserve">Bkz. </w:t>
      </w:r>
      <w:proofErr w:type="spellStart"/>
      <w:r w:rsidR="0032596C" w:rsidRPr="00A861FA">
        <w:rPr>
          <w:rFonts w:ascii="Times New Roman" w:hAnsi="Times New Roman" w:cs="Times New Roman"/>
          <w:i/>
          <w:sz w:val="20"/>
          <w:szCs w:val="20"/>
        </w:rPr>
        <w:t>Sergei</w:t>
      </w:r>
      <w:proofErr w:type="spellEnd"/>
      <w:r w:rsidR="0032596C" w:rsidRPr="00A861FA">
        <w:rPr>
          <w:rFonts w:ascii="Times New Roman" w:hAnsi="Times New Roman" w:cs="Times New Roman"/>
          <w:i/>
          <w:sz w:val="20"/>
          <w:szCs w:val="20"/>
        </w:rPr>
        <w:t xml:space="preserve"> </w:t>
      </w:r>
      <w:proofErr w:type="spellStart"/>
      <w:r w:rsidR="0032596C" w:rsidRPr="00A861FA">
        <w:rPr>
          <w:rFonts w:ascii="Times New Roman" w:hAnsi="Times New Roman" w:cs="Times New Roman"/>
          <w:i/>
          <w:sz w:val="20"/>
          <w:szCs w:val="20"/>
        </w:rPr>
        <w:t>Rudenko</w:t>
      </w:r>
      <w:proofErr w:type="spellEnd"/>
      <w:r w:rsidR="0032596C" w:rsidRPr="00A861FA">
        <w:rPr>
          <w:rFonts w:ascii="Times New Roman" w:hAnsi="Times New Roman" w:cs="Times New Roman"/>
          <w:i/>
          <w:sz w:val="20"/>
          <w:szCs w:val="20"/>
        </w:rPr>
        <w:t xml:space="preserve">, </w:t>
      </w:r>
      <w:proofErr w:type="spellStart"/>
      <w:r w:rsidR="0032596C" w:rsidRPr="00A861FA">
        <w:rPr>
          <w:rFonts w:ascii="Times New Roman" w:hAnsi="Times New Roman" w:cs="Times New Roman"/>
          <w:i/>
          <w:sz w:val="20"/>
          <w:szCs w:val="20"/>
        </w:rPr>
        <w:t>Frozen</w:t>
      </w:r>
      <w:proofErr w:type="spellEnd"/>
      <w:r w:rsidR="0032596C" w:rsidRPr="00A861FA">
        <w:rPr>
          <w:rFonts w:ascii="Times New Roman" w:hAnsi="Times New Roman" w:cs="Times New Roman"/>
          <w:i/>
          <w:sz w:val="20"/>
          <w:szCs w:val="20"/>
        </w:rPr>
        <w:t xml:space="preserve"> </w:t>
      </w:r>
      <w:proofErr w:type="spellStart"/>
      <w:r w:rsidR="0032596C" w:rsidRPr="00A861FA">
        <w:rPr>
          <w:rFonts w:ascii="Times New Roman" w:hAnsi="Times New Roman" w:cs="Times New Roman"/>
          <w:i/>
          <w:sz w:val="20"/>
          <w:szCs w:val="20"/>
        </w:rPr>
        <w:t>Tombs</w:t>
      </w:r>
      <w:proofErr w:type="spellEnd"/>
      <w:r w:rsidR="0032596C" w:rsidRPr="00A861FA">
        <w:rPr>
          <w:rFonts w:ascii="Times New Roman" w:hAnsi="Times New Roman" w:cs="Times New Roman"/>
          <w:i/>
          <w:sz w:val="20"/>
          <w:szCs w:val="20"/>
        </w:rPr>
        <w:t xml:space="preserve"> of </w:t>
      </w:r>
      <w:proofErr w:type="spellStart"/>
      <w:r w:rsidR="0032596C" w:rsidRPr="00A861FA">
        <w:rPr>
          <w:rFonts w:ascii="Times New Roman" w:hAnsi="Times New Roman" w:cs="Times New Roman"/>
          <w:i/>
          <w:sz w:val="20"/>
          <w:szCs w:val="20"/>
        </w:rPr>
        <w:t>Siberia</w:t>
      </w:r>
      <w:proofErr w:type="spellEnd"/>
      <w:r w:rsidR="0032596C" w:rsidRPr="00A861FA">
        <w:rPr>
          <w:rFonts w:ascii="Times New Roman" w:hAnsi="Times New Roman" w:cs="Times New Roman"/>
          <w:i/>
          <w:sz w:val="20"/>
          <w:szCs w:val="20"/>
        </w:rPr>
        <w:t xml:space="preserve">: </w:t>
      </w:r>
      <w:proofErr w:type="spellStart"/>
      <w:r w:rsidR="0032596C" w:rsidRPr="00A861FA">
        <w:rPr>
          <w:rFonts w:ascii="Times New Roman" w:hAnsi="Times New Roman" w:cs="Times New Roman"/>
          <w:i/>
          <w:sz w:val="20"/>
          <w:szCs w:val="20"/>
        </w:rPr>
        <w:t>The</w:t>
      </w:r>
      <w:proofErr w:type="spellEnd"/>
      <w:r w:rsidR="0032596C" w:rsidRPr="00A861FA">
        <w:rPr>
          <w:rFonts w:ascii="Times New Roman" w:hAnsi="Times New Roman" w:cs="Times New Roman"/>
          <w:i/>
          <w:sz w:val="20"/>
          <w:szCs w:val="20"/>
        </w:rPr>
        <w:t xml:space="preserve"> </w:t>
      </w:r>
      <w:proofErr w:type="spellStart"/>
      <w:r w:rsidR="0032596C" w:rsidRPr="00A861FA">
        <w:rPr>
          <w:rFonts w:ascii="Times New Roman" w:hAnsi="Times New Roman" w:cs="Times New Roman"/>
          <w:i/>
          <w:sz w:val="20"/>
          <w:szCs w:val="20"/>
        </w:rPr>
        <w:t>Pazyryk</w:t>
      </w:r>
      <w:proofErr w:type="spellEnd"/>
      <w:r w:rsidR="0032596C" w:rsidRPr="00A861FA">
        <w:rPr>
          <w:rFonts w:ascii="Times New Roman" w:hAnsi="Times New Roman" w:cs="Times New Roman"/>
          <w:i/>
          <w:sz w:val="20"/>
          <w:szCs w:val="20"/>
        </w:rPr>
        <w:t xml:space="preserve"> </w:t>
      </w:r>
      <w:proofErr w:type="spellStart"/>
      <w:r w:rsidR="0032596C" w:rsidRPr="00A861FA">
        <w:rPr>
          <w:rFonts w:ascii="Times New Roman" w:hAnsi="Times New Roman" w:cs="Times New Roman"/>
          <w:i/>
          <w:sz w:val="20"/>
          <w:szCs w:val="20"/>
        </w:rPr>
        <w:t>Burials</w:t>
      </w:r>
      <w:proofErr w:type="spellEnd"/>
      <w:r w:rsidR="0032596C" w:rsidRPr="00A861FA">
        <w:rPr>
          <w:rFonts w:ascii="Times New Roman" w:hAnsi="Times New Roman" w:cs="Times New Roman"/>
          <w:i/>
          <w:sz w:val="20"/>
          <w:szCs w:val="20"/>
        </w:rPr>
        <w:t xml:space="preserve"> of </w:t>
      </w:r>
      <w:proofErr w:type="spellStart"/>
      <w:r w:rsidR="0032596C" w:rsidRPr="00A861FA">
        <w:rPr>
          <w:rFonts w:ascii="Times New Roman" w:hAnsi="Times New Roman" w:cs="Times New Roman"/>
          <w:i/>
          <w:sz w:val="20"/>
          <w:szCs w:val="20"/>
        </w:rPr>
        <w:t>Iron</w:t>
      </w:r>
      <w:proofErr w:type="spellEnd"/>
      <w:r w:rsidR="0032596C" w:rsidRPr="00A861FA">
        <w:rPr>
          <w:rFonts w:ascii="Times New Roman" w:hAnsi="Times New Roman" w:cs="Times New Roman"/>
          <w:i/>
          <w:sz w:val="20"/>
          <w:szCs w:val="20"/>
        </w:rPr>
        <w:t xml:space="preserve"> Age </w:t>
      </w:r>
      <w:proofErr w:type="spellStart"/>
      <w:r w:rsidR="0032596C" w:rsidRPr="00A861FA">
        <w:rPr>
          <w:rFonts w:ascii="Times New Roman" w:hAnsi="Times New Roman" w:cs="Times New Roman"/>
          <w:i/>
          <w:sz w:val="20"/>
          <w:szCs w:val="20"/>
        </w:rPr>
        <w:t>Horsemen</w:t>
      </w:r>
      <w:proofErr w:type="spellEnd"/>
      <w:r w:rsidR="0032596C" w:rsidRPr="00A861FA">
        <w:rPr>
          <w:rFonts w:ascii="Times New Roman" w:hAnsi="Times New Roman" w:cs="Times New Roman"/>
          <w:i/>
          <w:sz w:val="20"/>
          <w:szCs w:val="20"/>
        </w:rPr>
        <w:t xml:space="preserve">, Berkeley: </w:t>
      </w:r>
      <w:proofErr w:type="spellStart"/>
      <w:r w:rsidR="0032596C" w:rsidRPr="00A861FA">
        <w:rPr>
          <w:rFonts w:ascii="Times New Roman" w:hAnsi="Times New Roman" w:cs="Times New Roman"/>
          <w:i/>
          <w:sz w:val="20"/>
          <w:szCs w:val="20"/>
        </w:rPr>
        <w:t>University</w:t>
      </w:r>
      <w:proofErr w:type="spellEnd"/>
      <w:r w:rsidR="0032596C" w:rsidRPr="00A861FA">
        <w:rPr>
          <w:rFonts w:ascii="Times New Roman" w:hAnsi="Times New Roman" w:cs="Times New Roman"/>
          <w:i/>
          <w:sz w:val="20"/>
          <w:szCs w:val="20"/>
        </w:rPr>
        <w:t xml:space="preserve"> of California </w:t>
      </w:r>
      <w:proofErr w:type="spellStart"/>
      <w:r w:rsidR="0032596C" w:rsidRPr="00A861FA">
        <w:rPr>
          <w:rFonts w:ascii="Times New Roman" w:hAnsi="Times New Roman" w:cs="Times New Roman"/>
          <w:i/>
          <w:sz w:val="20"/>
          <w:szCs w:val="20"/>
        </w:rPr>
        <w:t>Press</w:t>
      </w:r>
      <w:proofErr w:type="spellEnd"/>
      <w:r w:rsidR="0032596C" w:rsidRPr="00A861FA">
        <w:rPr>
          <w:rFonts w:ascii="Times New Roman" w:hAnsi="Times New Roman" w:cs="Times New Roman"/>
          <w:i/>
          <w:sz w:val="20"/>
          <w:szCs w:val="20"/>
        </w:rPr>
        <w:t>, 1970, s. 298-305; ayrıca Yaşar Çoruhlu, Türk Sanatında Hayvan Sembolizmi, İstanbul: Ötüken Yayınları, 2014, s. 23-29.)</w:t>
      </w:r>
      <w:r>
        <w:rPr>
          <w:rFonts w:ascii="Times New Roman" w:hAnsi="Times New Roman" w:cs="Times New Roman"/>
          <w:i/>
          <w:sz w:val="20"/>
          <w:szCs w:val="20"/>
        </w:rPr>
        <w:t>.</w:t>
      </w:r>
      <w:r w:rsidR="0032596C" w:rsidRPr="00A861FA">
        <w:rPr>
          <w:rFonts w:ascii="Times New Roman" w:hAnsi="Times New Roman" w:cs="Times New Roman"/>
          <w:sz w:val="20"/>
          <w:szCs w:val="20"/>
        </w:rPr>
        <w:t xml:space="preserve"> Kozmik </w:t>
      </w:r>
      <w:proofErr w:type="spellStart"/>
      <w:r w:rsidR="0032596C" w:rsidRPr="00A861FA">
        <w:rPr>
          <w:rFonts w:ascii="Times New Roman" w:hAnsi="Times New Roman" w:cs="Times New Roman"/>
          <w:sz w:val="20"/>
          <w:szCs w:val="20"/>
        </w:rPr>
        <w:t>tamga</w:t>
      </w:r>
      <w:proofErr w:type="spellEnd"/>
      <w:r w:rsidR="0032596C" w:rsidRPr="00A861FA">
        <w:rPr>
          <w:rFonts w:ascii="Times New Roman" w:hAnsi="Times New Roman" w:cs="Times New Roman"/>
          <w:sz w:val="20"/>
          <w:szCs w:val="20"/>
        </w:rPr>
        <w:t xml:space="preserve"> anlayışı buradaki halının merkez kompozisyonunda </w:t>
      </w:r>
      <w:r>
        <w:rPr>
          <w:rFonts w:ascii="Times New Roman" w:hAnsi="Times New Roman" w:cs="Times New Roman"/>
          <w:sz w:val="20"/>
          <w:szCs w:val="20"/>
        </w:rPr>
        <w:t xml:space="preserve"> </w:t>
      </w:r>
      <w:r w:rsidR="0032596C" w:rsidRPr="00A861FA">
        <w:rPr>
          <w:rFonts w:ascii="Times New Roman" w:hAnsi="Times New Roman" w:cs="Times New Roman"/>
          <w:sz w:val="20"/>
          <w:szCs w:val="20"/>
        </w:rPr>
        <w:t>yer alır</w:t>
      </w:r>
      <w:r w:rsidRPr="00D6250F">
        <w:t xml:space="preserve"> </w:t>
      </w:r>
      <w:r w:rsidRPr="00D6250F">
        <w:rPr>
          <w:rFonts w:ascii="Times New Roman" w:hAnsi="Times New Roman" w:cs="Times New Roman"/>
          <w:sz w:val="20"/>
          <w:szCs w:val="20"/>
        </w:rPr>
        <w:t xml:space="preserve">Merkez kompozisyonda yer alan geometrik düzenlemeler, işaretleyici bir </w:t>
      </w:r>
      <w:r>
        <w:rPr>
          <w:rFonts w:ascii="Times New Roman" w:hAnsi="Times New Roman" w:cs="Times New Roman"/>
          <w:sz w:val="20"/>
          <w:szCs w:val="20"/>
        </w:rPr>
        <w:t>sembol sistemini yansıtmaktadır</w:t>
      </w:r>
      <w:proofErr w:type="gramStart"/>
      <w:r>
        <w:rPr>
          <w:rFonts w:ascii="Times New Roman" w:hAnsi="Times New Roman" w:cs="Times New Roman"/>
          <w:sz w:val="20"/>
          <w:szCs w:val="20"/>
        </w:rPr>
        <w:t>..</w:t>
      </w:r>
      <w:proofErr w:type="gramEnd"/>
      <w:r>
        <w:rPr>
          <w:rFonts w:ascii="Times New Roman" w:hAnsi="Times New Roman" w:cs="Times New Roman"/>
          <w:sz w:val="20"/>
          <w:szCs w:val="20"/>
        </w:rPr>
        <w:t xml:space="preserve"> Bu bağlamda </w:t>
      </w:r>
      <w:proofErr w:type="spellStart"/>
      <w:r>
        <w:rPr>
          <w:rFonts w:ascii="Times New Roman" w:hAnsi="Times New Roman" w:cs="Times New Roman"/>
          <w:sz w:val="20"/>
          <w:szCs w:val="20"/>
        </w:rPr>
        <w:t>t</w:t>
      </w:r>
      <w:r w:rsidR="0032596C" w:rsidRPr="00A861FA">
        <w:rPr>
          <w:rFonts w:ascii="Times New Roman" w:hAnsi="Times New Roman" w:cs="Times New Roman"/>
          <w:sz w:val="20"/>
          <w:szCs w:val="20"/>
        </w:rPr>
        <w:t>amgaların</w:t>
      </w:r>
      <w:proofErr w:type="spellEnd"/>
      <w:r w:rsidR="0032596C" w:rsidRPr="00A861FA">
        <w:rPr>
          <w:rFonts w:ascii="Times New Roman" w:hAnsi="Times New Roman" w:cs="Times New Roman"/>
          <w:sz w:val="20"/>
          <w:szCs w:val="20"/>
        </w:rPr>
        <w:t xml:space="preserve"> en öneml</w:t>
      </w:r>
      <w:r>
        <w:rPr>
          <w:rFonts w:ascii="Times New Roman" w:hAnsi="Times New Roman" w:cs="Times New Roman"/>
          <w:sz w:val="20"/>
          <w:szCs w:val="20"/>
        </w:rPr>
        <w:t>i özelliği sade ve işaretleyici</w:t>
      </w:r>
      <w:r w:rsidRPr="00D6250F">
        <w:rPr>
          <w:rFonts w:ascii="Times New Roman" w:hAnsi="Times New Roman" w:cs="Times New Roman"/>
          <w:sz w:val="20"/>
          <w:szCs w:val="20"/>
        </w:rPr>
        <w:t xml:space="preserve"> bir niteliğe sahip olmasıdır.</w:t>
      </w:r>
      <w:r>
        <w:rPr>
          <w:rFonts w:ascii="Times New Roman" w:hAnsi="Times New Roman" w:cs="Times New Roman"/>
          <w:sz w:val="20"/>
          <w:szCs w:val="20"/>
        </w:rPr>
        <w:t xml:space="preserve"> </w:t>
      </w:r>
      <w:r w:rsidR="0032596C" w:rsidRPr="00A861FA">
        <w:rPr>
          <w:rFonts w:ascii="Times New Roman" w:hAnsi="Times New Roman" w:cs="Times New Roman"/>
          <w:sz w:val="20"/>
          <w:szCs w:val="20"/>
        </w:rPr>
        <w:t>Sonuç olarak k</w:t>
      </w:r>
      <w:r>
        <w:rPr>
          <w:rFonts w:ascii="Times New Roman" w:hAnsi="Times New Roman" w:cs="Times New Roman"/>
          <w:sz w:val="20"/>
          <w:szCs w:val="20"/>
        </w:rPr>
        <w:t>ısaca buradaki işlemeler veya</w:t>
      </w:r>
      <w:r w:rsidR="0032596C" w:rsidRPr="00A861FA">
        <w:rPr>
          <w:rFonts w:ascii="Times New Roman" w:hAnsi="Times New Roman" w:cs="Times New Roman"/>
          <w:sz w:val="20"/>
          <w:szCs w:val="20"/>
        </w:rPr>
        <w:t xml:space="preserve"> motifler</w:t>
      </w:r>
      <w:r w:rsidRPr="00D6250F">
        <w:t xml:space="preserve"> </w:t>
      </w:r>
      <w:r w:rsidRPr="00D6250F">
        <w:rPr>
          <w:rFonts w:ascii="Times New Roman" w:hAnsi="Times New Roman" w:cs="Times New Roman"/>
          <w:sz w:val="20"/>
          <w:szCs w:val="20"/>
        </w:rPr>
        <w:t>yalnızca görsel bir unsur değildir.</w:t>
      </w:r>
      <w:r w:rsidR="00E7424A" w:rsidRPr="00E7424A">
        <w:t xml:space="preserve"> </w:t>
      </w:r>
      <w:r w:rsidR="00E7424A" w:rsidRPr="00E7424A">
        <w:rPr>
          <w:rFonts w:ascii="Times New Roman" w:hAnsi="Times New Roman" w:cs="Times New Roman"/>
          <w:sz w:val="20"/>
          <w:szCs w:val="20"/>
        </w:rPr>
        <w:t>Bir toplumun düşünce dünyasının ve kültürel</w:t>
      </w:r>
      <w:r w:rsidR="00E7424A">
        <w:rPr>
          <w:rFonts w:ascii="Times New Roman" w:hAnsi="Times New Roman" w:cs="Times New Roman"/>
          <w:sz w:val="20"/>
          <w:szCs w:val="20"/>
        </w:rPr>
        <w:t xml:space="preserve"> belleğinin görsel ifadeleridir. </w:t>
      </w:r>
      <w:r w:rsidR="0032596C" w:rsidRPr="00A861FA">
        <w:rPr>
          <w:rFonts w:ascii="Times New Roman" w:hAnsi="Times New Roman" w:cs="Times New Roman"/>
          <w:sz w:val="20"/>
          <w:szCs w:val="20"/>
        </w:rPr>
        <w:t xml:space="preserve">Bu erken örnekler, </w:t>
      </w:r>
      <w:proofErr w:type="spellStart"/>
      <w:r w:rsidR="0032596C" w:rsidRPr="00A861FA">
        <w:rPr>
          <w:rFonts w:ascii="Times New Roman" w:hAnsi="Times New Roman" w:cs="Times New Roman"/>
          <w:sz w:val="20"/>
          <w:szCs w:val="20"/>
        </w:rPr>
        <w:t>tamga</w:t>
      </w:r>
      <w:proofErr w:type="spellEnd"/>
      <w:r w:rsidR="0032596C" w:rsidRPr="00A861FA">
        <w:rPr>
          <w:rFonts w:ascii="Times New Roman" w:hAnsi="Times New Roman" w:cs="Times New Roman"/>
          <w:sz w:val="20"/>
          <w:szCs w:val="20"/>
        </w:rPr>
        <w:t xml:space="preserve"> benzeri geometrik ve düzenli motiflerin dokuma yüzeylerinde nasıl bir görsel dile dönüştüğünü göstermektedir. Göçebe yaşamın hareketli yapısı içinde bu semboller, taşınabilir sanat nesneleri üzerinden kültürel sürekliliği sağlamıştır. Böylece </w:t>
      </w:r>
      <w:proofErr w:type="spellStart"/>
      <w:r w:rsidR="0032596C" w:rsidRPr="00A861FA">
        <w:rPr>
          <w:rFonts w:ascii="Times New Roman" w:hAnsi="Times New Roman" w:cs="Times New Roman"/>
          <w:sz w:val="20"/>
          <w:szCs w:val="20"/>
        </w:rPr>
        <w:t>tamga</w:t>
      </w:r>
      <w:proofErr w:type="spellEnd"/>
      <w:r w:rsidR="0032596C" w:rsidRPr="00A861FA">
        <w:rPr>
          <w:rFonts w:ascii="Times New Roman" w:hAnsi="Times New Roman" w:cs="Times New Roman"/>
          <w:sz w:val="20"/>
          <w:szCs w:val="20"/>
        </w:rPr>
        <w:t>, kaya yüzeylerinden dokuma yüze</w:t>
      </w:r>
      <w:r w:rsidR="00E7424A">
        <w:rPr>
          <w:rFonts w:ascii="Times New Roman" w:hAnsi="Times New Roman" w:cs="Times New Roman"/>
          <w:sz w:val="20"/>
          <w:szCs w:val="20"/>
        </w:rPr>
        <w:t xml:space="preserve">ylerine taşınan bir görsel kod </w:t>
      </w:r>
      <w:r w:rsidR="0032596C" w:rsidRPr="00A861FA">
        <w:rPr>
          <w:rFonts w:ascii="Times New Roman" w:hAnsi="Times New Roman" w:cs="Times New Roman"/>
          <w:sz w:val="20"/>
          <w:szCs w:val="20"/>
        </w:rPr>
        <w:t>sistemi hâline gelmiştir.</w:t>
      </w:r>
      <w:r w:rsidR="00E7424A" w:rsidRPr="00E7424A">
        <w:t xml:space="preserve"> </w:t>
      </w:r>
      <w:r w:rsidR="00E7424A" w:rsidRPr="00E7424A">
        <w:rPr>
          <w:rFonts w:ascii="Times New Roman" w:hAnsi="Times New Roman" w:cs="Times New Roman"/>
          <w:sz w:val="20"/>
          <w:szCs w:val="20"/>
        </w:rPr>
        <w:t>Bu sistem, bir toplumun kültürel kimliğini yüzyıllar boyunca taşıyan görsel bir hafıza unsuru olmuştur</w:t>
      </w:r>
      <w:r w:rsidR="00E7424A">
        <w:rPr>
          <w:rFonts w:ascii="Times New Roman" w:hAnsi="Times New Roman" w:cs="Times New Roman"/>
          <w:sz w:val="20"/>
          <w:szCs w:val="20"/>
        </w:rPr>
        <w:t xml:space="preserve">. </w:t>
      </w:r>
      <w:r w:rsidR="0032596C" w:rsidRPr="00A861FA">
        <w:rPr>
          <w:rFonts w:ascii="Times New Roman" w:hAnsi="Times New Roman" w:cs="Times New Roman"/>
          <w:sz w:val="20"/>
          <w:szCs w:val="20"/>
        </w:rPr>
        <w:t xml:space="preserve">Bu tarihsel ve kültürel </w:t>
      </w:r>
      <w:r w:rsidR="0032596C" w:rsidRPr="00A861FA">
        <w:rPr>
          <w:rFonts w:ascii="Times New Roman" w:hAnsi="Times New Roman" w:cs="Times New Roman"/>
          <w:sz w:val="20"/>
          <w:szCs w:val="20"/>
        </w:rPr>
        <w:lastRenderedPageBreak/>
        <w:t xml:space="preserve">arka plan, Anadolu’ya ve özellikle Buldan dokumacılığına uzanan süreçte önemli bir zemin oluşturmaktadır. Buldan dokumalarında görülen geometrik düzenlemeler ve tekrar eden motif yapıları, bu uzun sürekliliğin yerel bir yorumu olarak değerlendirilebilir. Bu nedenle </w:t>
      </w:r>
      <w:proofErr w:type="spellStart"/>
      <w:r w:rsidR="0032596C" w:rsidRPr="00A861FA">
        <w:rPr>
          <w:rFonts w:ascii="Times New Roman" w:hAnsi="Times New Roman" w:cs="Times New Roman"/>
          <w:sz w:val="20"/>
          <w:szCs w:val="20"/>
        </w:rPr>
        <w:t>tamga</w:t>
      </w:r>
      <w:proofErr w:type="spellEnd"/>
      <w:r w:rsidR="0032596C" w:rsidRPr="00A861FA">
        <w:rPr>
          <w:rFonts w:ascii="Times New Roman" w:hAnsi="Times New Roman" w:cs="Times New Roman"/>
          <w:sz w:val="20"/>
          <w:szCs w:val="20"/>
        </w:rPr>
        <w:t xml:space="preserve"> kavramı, yalnızca erken dönem Türk topluluklarına ait bir işaret sistemi değil; aynı zamanda dokuma sanatı içinde yaşamaya devam eden sembolik bir dil olarak ele alınmaktadır. Yani dokumalar “anlatan” bir yüzey olmaktan çok,</w:t>
      </w:r>
      <w:r w:rsidR="00E7424A">
        <w:rPr>
          <w:rFonts w:ascii="Times New Roman" w:hAnsi="Times New Roman" w:cs="Times New Roman"/>
          <w:sz w:val="20"/>
          <w:szCs w:val="20"/>
        </w:rPr>
        <w:t xml:space="preserve"> “işaretleyen” bir yüzeydir. B</w:t>
      </w:r>
      <w:r w:rsidR="0032596C" w:rsidRPr="00A861FA">
        <w:rPr>
          <w:rFonts w:ascii="Times New Roman" w:hAnsi="Times New Roman" w:cs="Times New Roman"/>
          <w:sz w:val="20"/>
          <w:szCs w:val="20"/>
        </w:rPr>
        <w:t xml:space="preserve">urada da </w:t>
      </w:r>
      <w:proofErr w:type="spellStart"/>
      <w:r w:rsidR="0032596C" w:rsidRPr="00A861FA">
        <w:rPr>
          <w:rFonts w:ascii="Times New Roman" w:hAnsi="Times New Roman" w:cs="Times New Roman"/>
          <w:sz w:val="20"/>
          <w:szCs w:val="20"/>
        </w:rPr>
        <w:t>tamganın</w:t>
      </w:r>
      <w:proofErr w:type="spellEnd"/>
      <w:r w:rsidR="0032596C" w:rsidRPr="00A861FA">
        <w:rPr>
          <w:rFonts w:ascii="Times New Roman" w:hAnsi="Times New Roman" w:cs="Times New Roman"/>
          <w:sz w:val="20"/>
          <w:szCs w:val="20"/>
        </w:rPr>
        <w:t xml:space="preserve"> süreklilik içindeki gelişimi </w:t>
      </w:r>
      <w:r w:rsidR="00E7424A">
        <w:rPr>
          <w:rFonts w:ascii="Times New Roman" w:hAnsi="Times New Roman" w:cs="Times New Roman"/>
          <w:sz w:val="20"/>
          <w:szCs w:val="20"/>
        </w:rPr>
        <w:t>önem taşımaktadır (</w:t>
      </w:r>
      <w:r w:rsidR="0032596C" w:rsidRPr="00A861FA">
        <w:rPr>
          <w:rFonts w:ascii="Times New Roman" w:hAnsi="Times New Roman" w:cs="Times New Roman"/>
          <w:i/>
          <w:sz w:val="20"/>
          <w:szCs w:val="20"/>
        </w:rPr>
        <w:t>Bkz. Yaşar Çoruhlu, Türk Sanatında Hayvan Sembolizmi, İstanbul: Ötüken Yayınları, 2014, s. 23-29</w:t>
      </w:r>
      <w:r w:rsidR="0032596C" w:rsidRPr="00A861FA">
        <w:rPr>
          <w:rFonts w:ascii="Times New Roman" w:hAnsi="Times New Roman" w:cs="Times New Roman"/>
          <w:sz w:val="20"/>
          <w:szCs w:val="20"/>
        </w:rPr>
        <w:t>.)</w:t>
      </w:r>
      <w:r w:rsidR="00E7424A">
        <w:rPr>
          <w:rFonts w:ascii="Times New Roman" w:hAnsi="Times New Roman" w:cs="Times New Roman"/>
          <w:sz w:val="20"/>
          <w:szCs w:val="20"/>
        </w:rPr>
        <w:t>.</w:t>
      </w:r>
    </w:p>
    <w:p w14:paraId="5B1E3529" w14:textId="77777777" w:rsidR="00DA6A6C" w:rsidRDefault="0032596C" w:rsidP="00DA6A6C">
      <w:pPr>
        <w:spacing w:after="0" w:line="240" w:lineRule="auto"/>
        <w:jc w:val="both"/>
        <w:rPr>
          <w:rFonts w:ascii="Times New Roman" w:hAnsi="Times New Roman" w:cs="Times New Roman"/>
          <w:b/>
          <w:sz w:val="20"/>
          <w:szCs w:val="20"/>
        </w:rPr>
      </w:pPr>
      <w:r w:rsidRPr="00A861FA">
        <w:rPr>
          <w:rFonts w:ascii="Times New Roman" w:hAnsi="Times New Roman" w:cs="Times New Roman"/>
          <w:b/>
          <w:sz w:val="20"/>
          <w:szCs w:val="20"/>
        </w:rPr>
        <w:t xml:space="preserve">Buldan Dokumalarında </w:t>
      </w:r>
      <w:proofErr w:type="spellStart"/>
      <w:r w:rsidRPr="00A861FA">
        <w:rPr>
          <w:rFonts w:ascii="Times New Roman" w:hAnsi="Times New Roman" w:cs="Times New Roman"/>
          <w:b/>
          <w:sz w:val="20"/>
          <w:szCs w:val="20"/>
        </w:rPr>
        <w:t>Tamga</w:t>
      </w:r>
      <w:proofErr w:type="spellEnd"/>
      <w:r w:rsidRPr="00A861FA">
        <w:rPr>
          <w:rFonts w:ascii="Times New Roman" w:hAnsi="Times New Roman" w:cs="Times New Roman"/>
          <w:b/>
          <w:sz w:val="20"/>
          <w:szCs w:val="20"/>
        </w:rPr>
        <w:t xml:space="preserve"> Estetiğinin Motiflere Yansıması</w:t>
      </w:r>
    </w:p>
    <w:p w14:paraId="3D7D304E" w14:textId="6E074D46" w:rsidR="0032596C" w:rsidRPr="00DA6A6C" w:rsidRDefault="0032596C" w:rsidP="00DA6A6C">
      <w:pPr>
        <w:spacing w:after="0" w:line="240" w:lineRule="auto"/>
        <w:jc w:val="both"/>
        <w:rPr>
          <w:rFonts w:ascii="Times New Roman" w:hAnsi="Times New Roman" w:cs="Times New Roman"/>
          <w:b/>
          <w:sz w:val="20"/>
          <w:szCs w:val="20"/>
        </w:rPr>
      </w:pPr>
      <w:r w:rsidRPr="00A861FA">
        <w:rPr>
          <w:rFonts w:ascii="Times New Roman" w:hAnsi="Times New Roman" w:cs="Times New Roman"/>
          <w:b/>
          <w:sz w:val="20"/>
          <w:szCs w:val="20"/>
        </w:rPr>
        <w:t xml:space="preserve">“Taştan İpliğe: Süzen İşi Buldan Dokumalarında </w:t>
      </w:r>
      <w:proofErr w:type="spellStart"/>
      <w:r w:rsidRPr="00A861FA">
        <w:rPr>
          <w:rFonts w:ascii="Times New Roman" w:hAnsi="Times New Roman" w:cs="Times New Roman"/>
          <w:b/>
          <w:sz w:val="20"/>
          <w:szCs w:val="20"/>
        </w:rPr>
        <w:t>Tamga</w:t>
      </w:r>
      <w:proofErr w:type="spellEnd"/>
      <w:r w:rsidRPr="00A861FA">
        <w:rPr>
          <w:rFonts w:ascii="Times New Roman" w:hAnsi="Times New Roman" w:cs="Times New Roman"/>
          <w:b/>
          <w:sz w:val="20"/>
          <w:szCs w:val="20"/>
        </w:rPr>
        <w:t xml:space="preserve"> Sürekliliği”</w:t>
      </w:r>
    </w:p>
    <w:p w14:paraId="06B30664" w14:textId="40382DF1" w:rsidR="0032596C" w:rsidRPr="00A861FA" w:rsidRDefault="00DA6A6C" w:rsidP="00DA6A6C">
      <w:pPr>
        <w:spacing w:after="0" w:line="240" w:lineRule="auto"/>
        <w:ind w:firstLine="426"/>
        <w:jc w:val="center"/>
        <w:rPr>
          <w:rFonts w:ascii="Times New Roman" w:hAnsi="Times New Roman" w:cs="Times New Roman"/>
          <w:sz w:val="20"/>
          <w:szCs w:val="20"/>
        </w:rPr>
      </w:pPr>
      <w:r>
        <w:rPr>
          <w:rFonts w:ascii="Times New Roman" w:hAnsi="Times New Roman" w:cs="Times New Roman"/>
          <w:noProof/>
          <w:sz w:val="20"/>
          <w:szCs w:val="20"/>
          <w:lang w:eastAsia="tr-TR"/>
        </w:rPr>
        <w:drawing>
          <wp:inline distT="0" distB="0" distL="0" distR="0" wp14:anchorId="4647569C" wp14:editId="39D27344">
            <wp:extent cx="1371600" cy="1821694"/>
            <wp:effectExtent l="3810" t="0" r="3810" b="381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2499ea-02df-44a7-85ea-f4633c518dfc (1).jpg"/>
                    <pic:cNvPicPr/>
                  </pic:nvPicPr>
                  <pic:blipFill>
                    <a:blip r:embed="rId9" cstate="print">
                      <a:extLst>
                        <a:ext uri="{28A0092B-C50C-407E-A947-70E740481C1C}">
                          <a14:useLocalDpi xmlns:a14="http://schemas.microsoft.com/office/drawing/2010/main" val="0"/>
                        </a:ext>
                      </a:extLst>
                    </a:blip>
                    <a:stretch>
                      <a:fillRect/>
                    </a:stretch>
                  </pic:blipFill>
                  <pic:spPr>
                    <a:xfrm rot="16200000">
                      <a:off x="0" y="0"/>
                      <a:ext cx="1378376" cy="1830694"/>
                    </a:xfrm>
                    <a:prstGeom prst="rect">
                      <a:avLst/>
                    </a:prstGeom>
                  </pic:spPr>
                </pic:pic>
              </a:graphicData>
            </a:graphic>
          </wp:inline>
        </w:drawing>
      </w:r>
    </w:p>
    <w:p w14:paraId="117C164A" w14:textId="4D8A82F7" w:rsidR="0032596C" w:rsidRPr="00DA6A6C" w:rsidRDefault="00DA6A6C" w:rsidP="00760FDE">
      <w:pPr>
        <w:spacing w:after="0" w:line="240" w:lineRule="auto"/>
        <w:ind w:firstLine="426"/>
        <w:jc w:val="center"/>
        <w:rPr>
          <w:rFonts w:ascii="Times New Roman" w:hAnsi="Times New Roman" w:cs="Times New Roman"/>
          <w:sz w:val="20"/>
          <w:szCs w:val="20"/>
        </w:rPr>
      </w:pPr>
      <w:r>
        <w:rPr>
          <w:rFonts w:ascii="Times New Roman" w:hAnsi="Times New Roman" w:cs="Times New Roman"/>
          <w:b/>
          <w:i/>
          <w:sz w:val="20"/>
          <w:szCs w:val="20"/>
        </w:rPr>
        <w:t>Şekil 2</w:t>
      </w:r>
      <w:r>
        <w:rPr>
          <w:rFonts w:ascii="Times New Roman" w:hAnsi="Times New Roman" w:cs="Times New Roman"/>
          <w:sz w:val="20"/>
          <w:szCs w:val="20"/>
        </w:rPr>
        <w:t>. Yaprak Motifi.</w:t>
      </w:r>
    </w:p>
    <w:p w14:paraId="606FC9B5" w14:textId="29745DCB" w:rsidR="0032596C" w:rsidRPr="00A861FA" w:rsidRDefault="0032596C" w:rsidP="0032596C">
      <w:pPr>
        <w:spacing w:after="0" w:line="240" w:lineRule="auto"/>
        <w:ind w:firstLine="426"/>
        <w:jc w:val="both"/>
        <w:rPr>
          <w:rFonts w:ascii="Times New Roman" w:hAnsi="Times New Roman" w:cs="Times New Roman"/>
          <w:sz w:val="20"/>
          <w:szCs w:val="20"/>
        </w:rPr>
      </w:pPr>
      <w:r w:rsidRPr="00A861FA">
        <w:rPr>
          <w:rFonts w:ascii="Times New Roman" w:hAnsi="Times New Roman" w:cs="Times New Roman"/>
          <w:sz w:val="20"/>
          <w:szCs w:val="20"/>
        </w:rPr>
        <w:t xml:space="preserve">Bu örnekte görülen yaprak motifi, </w:t>
      </w:r>
      <w:proofErr w:type="gramStart"/>
      <w:r w:rsidRPr="00A861FA">
        <w:rPr>
          <w:rFonts w:ascii="Times New Roman" w:hAnsi="Times New Roman" w:cs="Times New Roman"/>
          <w:sz w:val="20"/>
          <w:szCs w:val="20"/>
        </w:rPr>
        <w:t xml:space="preserve">ilk </w:t>
      </w:r>
      <w:r w:rsidR="00330CF7">
        <w:rPr>
          <w:rFonts w:ascii="Times New Roman" w:hAnsi="Times New Roman" w:cs="Times New Roman"/>
          <w:sz w:val="20"/>
          <w:szCs w:val="20"/>
        </w:rPr>
        <w:t xml:space="preserve"> </w:t>
      </w:r>
      <w:r w:rsidRPr="00A861FA">
        <w:rPr>
          <w:rFonts w:ascii="Times New Roman" w:hAnsi="Times New Roman" w:cs="Times New Roman"/>
          <w:sz w:val="20"/>
          <w:szCs w:val="20"/>
        </w:rPr>
        <w:t>bakışta</w:t>
      </w:r>
      <w:proofErr w:type="gramEnd"/>
      <w:r w:rsidRPr="00A861FA">
        <w:rPr>
          <w:rFonts w:ascii="Times New Roman" w:hAnsi="Times New Roman" w:cs="Times New Roman"/>
          <w:sz w:val="20"/>
          <w:szCs w:val="20"/>
        </w:rPr>
        <w:t>.</w:t>
      </w:r>
      <w:r w:rsidR="00E7424A" w:rsidRPr="00E7424A">
        <w:t xml:space="preserve"> </w:t>
      </w:r>
      <w:proofErr w:type="gramStart"/>
      <w:r w:rsidR="00E7424A" w:rsidRPr="00E7424A">
        <w:rPr>
          <w:rFonts w:ascii="Times New Roman" w:hAnsi="Times New Roman" w:cs="Times New Roman"/>
          <w:sz w:val="20"/>
          <w:szCs w:val="20"/>
        </w:rPr>
        <w:t>yalnızca</w:t>
      </w:r>
      <w:proofErr w:type="gramEnd"/>
      <w:r w:rsidR="00E7424A" w:rsidRPr="00E7424A">
        <w:rPr>
          <w:rFonts w:ascii="Times New Roman" w:hAnsi="Times New Roman" w:cs="Times New Roman"/>
          <w:sz w:val="20"/>
          <w:szCs w:val="20"/>
        </w:rPr>
        <w:t xml:space="preserve"> bitkisel bir süsleme unsuru olarak değerlendirilebilir.</w:t>
      </w:r>
      <w:r w:rsidRPr="00A861FA">
        <w:rPr>
          <w:rFonts w:ascii="Times New Roman" w:hAnsi="Times New Roman" w:cs="Times New Roman"/>
          <w:sz w:val="20"/>
          <w:szCs w:val="20"/>
        </w:rPr>
        <w:t xml:space="preserve"> Ancak çizgisel formu ve kendi içine kıvrılarak oluşturulan yapısı,</w:t>
      </w:r>
      <w:r w:rsidR="00E7424A" w:rsidRPr="00E7424A">
        <w:t xml:space="preserve"> </w:t>
      </w:r>
      <w:proofErr w:type="spellStart"/>
      <w:r w:rsidR="00E7424A" w:rsidRPr="00E7424A">
        <w:rPr>
          <w:rFonts w:ascii="Times New Roman" w:hAnsi="Times New Roman" w:cs="Times New Roman"/>
          <w:sz w:val="20"/>
          <w:szCs w:val="20"/>
        </w:rPr>
        <w:t>tamga</w:t>
      </w:r>
      <w:proofErr w:type="spellEnd"/>
      <w:r w:rsidR="00E7424A" w:rsidRPr="00E7424A">
        <w:rPr>
          <w:rFonts w:ascii="Times New Roman" w:hAnsi="Times New Roman" w:cs="Times New Roman"/>
          <w:sz w:val="20"/>
          <w:szCs w:val="20"/>
        </w:rPr>
        <w:t xml:space="preserve"> formlarının karakteristik özellikleriyle benzerlik göstermektedir.</w:t>
      </w:r>
      <w:r w:rsidRPr="00A861FA">
        <w:rPr>
          <w:rFonts w:ascii="Times New Roman" w:hAnsi="Times New Roman" w:cs="Times New Roman"/>
          <w:sz w:val="20"/>
          <w:szCs w:val="20"/>
        </w:rPr>
        <w:t xml:space="preserve"> </w:t>
      </w:r>
      <w:r w:rsidR="00E7424A" w:rsidRPr="00E7424A">
        <w:rPr>
          <w:rFonts w:ascii="Times New Roman" w:hAnsi="Times New Roman" w:cs="Times New Roman"/>
          <w:sz w:val="20"/>
          <w:szCs w:val="20"/>
        </w:rPr>
        <w:t xml:space="preserve">Özellikle spiral ve kıvrımlı yapısıyla merkezden dışarıya doğru gelişen, kesintisiz bir devamlılık sergileyen bu motif, Türk </w:t>
      </w:r>
      <w:proofErr w:type="spellStart"/>
      <w:r w:rsidR="00E7424A" w:rsidRPr="00E7424A">
        <w:rPr>
          <w:rFonts w:ascii="Times New Roman" w:hAnsi="Times New Roman" w:cs="Times New Roman"/>
          <w:sz w:val="20"/>
          <w:szCs w:val="20"/>
        </w:rPr>
        <w:t>tamga</w:t>
      </w:r>
      <w:proofErr w:type="spellEnd"/>
      <w:r w:rsidR="00E7424A" w:rsidRPr="00E7424A">
        <w:rPr>
          <w:rFonts w:ascii="Times New Roman" w:hAnsi="Times New Roman" w:cs="Times New Roman"/>
          <w:sz w:val="20"/>
          <w:szCs w:val="20"/>
        </w:rPr>
        <w:t xml:space="preserve"> estetiğinin biçimsel ve anlamsal özellikleriyle benzerlik göstermektedir</w:t>
      </w:r>
      <w:proofErr w:type="gramStart"/>
      <w:r w:rsidR="00E7424A" w:rsidRPr="00E7424A">
        <w:rPr>
          <w:rFonts w:ascii="Times New Roman" w:hAnsi="Times New Roman" w:cs="Times New Roman"/>
          <w:sz w:val="20"/>
          <w:szCs w:val="20"/>
        </w:rPr>
        <w:t>.</w:t>
      </w:r>
      <w:r w:rsidR="00E7424A">
        <w:rPr>
          <w:rFonts w:ascii="Times New Roman" w:hAnsi="Times New Roman" w:cs="Times New Roman"/>
          <w:sz w:val="20"/>
          <w:szCs w:val="20"/>
        </w:rPr>
        <w:t>.</w:t>
      </w:r>
      <w:proofErr w:type="gramEnd"/>
      <w:r w:rsidRPr="00A861FA">
        <w:rPr>
          <w:rFonts w:ascii="Times New Roman" w:hAnsi="Times New Roman" w:cs="Times New Roman"/>
          <w:sz w:val="20"/>
          <w:szCs w:val="20"/>
          <w:vertAlign w:val="superscript"/>
        </w:rPr>
        <w:footnoteReference w:id="7"/>
      </w:r>
      <w:r w:rsidR="00E7424A" w:rsidRPr="00E7424A">
        <w:t xml:space="preserve"> </w:t>
      </w:r>
      <w:r w:rsidR="00E7424A" w:rsidRPr="00E7424A">
        <w:rPr>
          <w:rFonts w:ascii="Times New Roman" w:hAnsi="Times New Roman" w:cs="Times New Roman"/>
          <w:sz w:val="20"/>
          <w:szCs w:val="20"/>
        </w:rPr>
        <w:t>Motif; aidiyet, kültürel devamlılık ve süreklilik gibi anlam katmanları taşımaktadır.</w:t>
      </w:r>
      <w:r w:rsidRPr="00A861FA">
        <w:rPr>
          <w:rFonts w:ascii="Times New Roman" w:hAnsi="Times New Roman" w:cs="Times New Roman"/>
          <w:sz w:val="20"/>
          <w:szCs w:val="20"/>
        </w:rPr>
        <w:t xml:space="preserve"> Özellikle karşılıklı ve iç içe geçmiş kıvrımlar, </w:t>
      </w:r>
      <w:r w:rsidR="00E7424A" w:rsidRPr="00E7424A">
        <w:rPr>
          <w:rFonts w:ascii="Times New Roman" w:hAnsi="Times New Roman" w:cs="Times New Roman"/>
          <w:sz w:val="20"/>
          <w:szCs w:val="20"/>
        </w:rPr>
        <w:t>kültürel kökeninden kopmadan varlığını sürdürme anlayışını yansıtmaktadır</w:t>
      </w:r>
      <w:r w:rsidR="00330CF7">
        <w:rPr>
          <w:rFonts w:ascii="Times New Roman" w:hAnsi="Times New Roman" w:cs="Times New Roman"/>
          <w:sz w:val="20"/>
          <w:szCs w:val="20"/>
        </w:rPr>
        <w:t>.</w:t>
      </w:r>
      <w:r w:rsidR="00330CF7" w:rsidRPr="00330CF7">
        <w:t xml:space="preserve"> </w:t>
      </w:r>
      <w:r w:rsidR="00330CF7" w:rsidRPr="00330CF7">
        <w:rPr>
          <w:rFonts w:ascii="Times New Roman" w:hAnsi="Times New Roman" w:cs="Times New Roman"/>
          <w:sz w:val="20"/>
          <w:szCs w:val="20"/>
        </w:rPr>
        <w:t xml:space="preserve">Motifin iç içe geçen spiral yapısı, </w:t>
      </w:r>
      <w:proofErr w:type="spellStart"/>
      <w:r w:rsidR="00330CF7" w:rsidRPr="00330CF7">
        <w:rPr>
          <w:rFonts w:ascii="Times New Roman" w:hAnsi="Times New Roman" w:cs="Times New Roman"/>
          <w:sz w:val="20"/>
          <w:szCs w:val="20"/>
        </w:rPr>
        <w:t>tamga</w:t>
      </w:r>
      <w:proofErr w:type="spellEnd"/>
      <w:r w:rsidR="00330CF7" w:rsidRPr="00330CF7">
        <w:rPr>
          <w:rFonts w:ascii="Times New Roman" w:hAnsi="Times New Roman" w:cs="Times New Roman"/>
          <w:sz w:val="20"/>
          <w:szCs w:val="20"/>
        </w:rPr>
        <w:t xml:space="preserve"> formlarıyla olan benzerliğini da</w:t>
      </w:r>
      <w:r w:rsidR="00330CF7">
        <w:rPr>
          <w:rFonts w:ascii="Times New Roman" w:hAnsi="Times New Roman" w:cs="Times New Roman"/>
          <w:sz w:val="20"/>
          <w:szCs w:val="20"/>
        </w:rPr>
        <w:t>ha belirgin hâle getirmektedir</w:t>
      </w:r>
      <w:r w:rsidRPr="00A861FA">
        <w:rPr>
          <w:rFonts w:ascii="Times New Roman" w:hAnsi="Times New Roman" w:cs="Times New Roman"/>
          <w:sz w:val="20"/>
          <w:szCs w:val="20"/>
        </w:rPr>
        <w:t>.</w:t>
      </w:r>
      <w:r w:rsidR="00330CF7" w:rsidRPr="00330CF7">
        <w:t xml:space="preserve"> </w:t>
      </w:r>
      <w:r w:rsidR="00330CF7" w:rsidRPr="00330CF7">
        <w:rPr>
          <w:rFonts w:ascii="Times New Roman" w:hAnsi="Times New Roman" w:cs="Times New Roman"/>
          <w:sz w:val="20"/>
          <w:szCs w:val="20"/>
        </w:rPr>
        <w:t xml:space="preserve">Türk </w:t>
      </w:r>
      <w:proofErr w:type="spellStart"/>
      <w:r w:rsidR="00330CF7" w:rsidRPr="00330CF7">
        <w:rPr>
          <w:rFonts w:ascii="Times New Roman" w:hAnsi="Times New Roman" w:cs="Times New Roman"/>
          <w:sz w:val="20"/>
          <w:szCs w:val="20"/>
        </w:rPr>
        <w:t>tamga</w:t>
      </w:r>
      <w:proofErr w:type="spellEnd"/>
      <w:r w:rsidR="00330CF7" w:rsidRPr="00330CF7">
        <w:rPr>
          <w:rFonts w:ascii="Times New Roman" w:hAnsi="Times New Roman" w:cs="Times New Roman"/>
          <w:sz w:val="20"/>
          <w:szCs w:val="20"/>
        </w:rPr>
        <w:t xml:space="preserve"> geleneğinde yaygın olarak görülen </w:t>
      </w:r>
      <w:proofErr w:type="gramStart"/>
      <w:r w:rsidR="00330CF7" w:rsidRPr="00330CF7">
        <w:rPr>
          <w:rFonts w:ascii="Times New Roman" w:hAnsi="Times New Roman" w:cs="Times New Roman"/>
          <w:sz w:val="20"/>
          <w:szCs w:val="20"/>
        </w:rPr>
        <w:t>koç boynuzu</w:t>
      </w:r>
      <w:proofErr w:type="gramEnd"/>
      <w:r w:rsidR="00330CF7" w:rsidRPr="00330CF7">
        <w:rPr>
          <w:rFonts w:ascii="Times New Roman" w:hAnsi="Times New Roman" w:cs="Times New Roman"/>
          <w:sz w:val="20"/>
          <w:szCs w:val="20"/>
        </w:rPr>
        <w:t xml:space="preserve"> motifini biçimsel açıdan anımsatmaktadır.</w:t>
      </w:r>
      <w:r w:rsidRPr="00A861FA">
        <w:rPr>
          <w:rFonts w:ascii="Times New Roman" w:hAnsi="Times New Roman" w:cs="Times New Roman"/>
          <w:sz w:val="20"/>
          <w:szCs w:val="20"/>
          <w:vertAlign w:val="superscript"/>
        </w:rPr>
        <w:footnoteReference w:id="8"/>
      </w:r>
      <w:r w:rsidR="00330CF7" w:rsidRPr="00330CF7">
        <w:t xml:space="preserve"> </w:t>
      </w:r>
      <w:proofErr w:type="spellStart"/>
      <w:r w:rsidR="00330CF7" w:rsidRPr="00330CF7">
        <w:rPr>
          <w:rFonts w:ascii="Times New Roman" w:hAnsi="Times New Roman" w:cs="Times New Roman"/>
          <w:sz w:val="20"/>
          <w:szCs w:val="20"/>
        </w:rPr>
        <w:t>Tamgalar</w:t>
      </w:r>
      <w:proofErr w:type="spellEnd"/>
      <w:r w:rsidR="00330CF7" w:rsidRPr="00330CF7">
        <w:rPr>
          <w:rFonts w:ascii="Times New Roman" w:hAnsi="Times New Roman" w:cs="Times New Roman"/>
          <w:sz w:val="20"/>
          <w:szCs w:val="20"/>
        </w:rPr>
        <w:t>, tıpkı dil gibi zaman içerisinde gelişen ve dönüşen; ancak temel biçimsel ve anlamsal özelliklerini koruyarak kültürel sürekliliği yansıtan sembolik yapılardır.</w:t>
      </w:r>
      <w:r w:rsidRPr="00A861FA">
        <w:rPr>
          <w:rFonts w:ascii="Times New Roman" w:hAnsi="Times New Roman" w:cs="Times New Roman"/>
          <w:sz w:val="20"/>
          <w:szCs w:val="20"/>
          <w:vertAlign w:val="superscript"/>
        </w:rPr>
        <w:footnoteReference w:id="9"/>
      </w:r>
    </w:p>
    <w:p w14:paraId="3B9A00C4" w14:textId="50F72470" w:rsidR="0032596C" w:rsidRPr="00A861FA" w:rsidRDefault="00173057" w:rsidP="00760FDE">
      <w:pPr>
        <w:spacing w:after="0" w:line="240" w:lineRule="auto"/>
        <w:ind w:firstLine="709"/>
        <w:jc w:val="center"/>
        <w:rPr>
          <w:rFonts w:ascii="Times New Roman" w:hAnsi="Times New Roman" w:cs="Times New Roman"/>
          <w:sz w:val="20"/>
          <w:szCs w:val="20"/>
        </w:rPr>
      </w:pPr>
      <w:r>
        <w:rPr>
          <w:rFonts w:ascii="Times New Roman" w:hAnsi="Times New Roman" w:cs="Times New Roman"/>
          <w:noProof/>
          <w:sz w:val="20"/>
          <w:szCs w:val="20"/>
          <w:lang w:eastAsia="tr-TR"/>
        </w:rPr>
        <w:drawing>
          <wp:inline distT="0" distB="0" distL="0" distR="0" wp14:anchorId="343DCA15" wp14:editId="3FAFE9B7">
            <wp:extent cx="1431374" cy="1901082"/>
            <wp:effectExtent l="0" t="6033"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ALYANGOZ.jpg"/>
                    <pic:cNvPicPr/>
                  </pic:nvPicPr>
                  <pic:blipFill>
                    <a:blip r:embed="rId10" cstate="print">
                      <a:extLst>
                        <a:ext uri="{28A0092B-C50C-407E-A947-70E740481C1C}">
                          <a14:useLocalDpi xmlns:a14="http://schemas.microsoft.com/office/drawing/2010/main" val="0"/>
                        </a:ext>
                      </a:extLst>
                    </a:blip>
                    <a:stretch>
                      <a:fillRect/>
                    </a:stretch>
                  </pic:blipFill>
                  <pic:spPr>
                    <a:xfrm rot="16200000">
                      <a:off x="0" y="0"/>
                      <a:ext cx="1441372" cy="1914361"/>
                    </a:xfrm>
                    <a:prstGeom prst="rect">
                      <a:avLst/>
                    </a:prstGeom>
                  </pic:spPr>
                </pic:pic>
              </a:graphicData>
            </a:graphic>
          </wp:inline>
        </w:drawing>
      </w:r>
    </w:p>
    <w:p w14:paraId="0617E9FA" w14:textId="7F81C08E" w:rsidR="0032596C" w:rsidRPr="00173057" w:rsidRDefault="00173057" w:rsidP="00760FDE">
      <w:pPr>
        <w:spacing w:after="0" w:line="240" w:lineRule="auto"/>
        <w:ind w:firstLine="709"/>
        <w:jc w:val="center"/>
        <w:rPr>
          <w:rFonts w:ascii="Times New Roman" w:hAnsi="Times New Roman" w:cs="Times New Roman"/>
          <w:sz w:val="20"/>
          <w:szCs w:val="20"/>
        </w:rPr>
      </w:pPr>
      <w:r>
        <w:rPr>
          <w:rFonts w:ascii="Times New Roman" w:hAnsi="Times New Roman" w:cs="Times New Roman"/>
          <w:b/>
          <w:i/>
          <w:sz w:val="20"/>
          <w:szCs w:val="20"/>
        </w:rPr>
        <w:t>Şekil 3</w:t>
      </w:r>
      <w:r>
        <w:rPr>
          <w:rFonts w:ascii="Times New Roman" w:hAnsi="Times New Roman" w:cs="Times New Roman"/>
          <w:sz w:val="20"/>
          <w:szCs w:val="20"/>
        </w:rPr>
        <w:t>.Salyangoz Motifi.</w:t>
      </w:r>
    </w:p>
    <w:p w14:paraId="5E77C255" w14:textId="2D2A6136" w:rsidR="0032596C" w:rsidRPr="00A861FA" w:rsidRDefault="0032596C" w:rsidP="0032596C">
      <w:pPr>
        <w:spacing w:after="0" w:line="240" w:lineRule="auto"/>
        <w:ind w:firstLine="426"/>
        <w:jc w:val="both"/>
        <w:rPr>
          <w:rFonts w:ascii="Times New Roman" w:hAnsi="Times New Roman" w:cs="Times New Roman"/>
          <w:sz w:val="20"/>
          <w:szCs w:val="20"/>
        </w:rPr>
      </w:pPr>
      <w:r w:rsidRPr="00A861FA">
        <w:rPr>
          <w:rFonts w:ascii="Times New Roman" w:hAnsi="Times New Roman" w:cs="Times New Roman"/>
          <w:sz w:val="20"/>
          <w:szCs w:val="20"/>
        </w:rPr>
        <w:t>Bu örnekte yer alan salyangoz motifi,</w:t>
      </w:r>
      <w:r w:rsidR="00330CF7" w:rsidRPr="00330CF7">
        <w:t xml:space="preserve"> </w:t>
      </w:r>
      <w:r w:rsidR="00330CF7" w:rsidRPr="00330CF7">
        <w:rPr>
          <w:rFonts w:ascii="Times New Roman" w:hAnsi="Times New Roman" w:cs="Times New Roman"/>
          <w:sz w:val="20"/>
          <w:szCs w:val="20"/>
        </w:rPr>
        <w:t>Buldan dokumalarında nadir rastlanan motiflerden biridir.</w:t>
      </w:r>
      <w:r w:rsidRPr="00A861FA">
        <w:rPr>
          <w:rFonts w:ascii="Times New Roman" w:hAnsi="Times New Roman" w:cs="Times New Roman"/>
          <w:sz w:val="20"/>
          <w:szCs w:val="20"/>
        </w:rPr>
        <w:t xml:space="preserve"> </w:t>
      </w:r>
      <w:r w:rsidR="00330CF7" w:rsidRPr="00330CF7">
        <w:rPr>
          <w:rFonts w:ascii="Times New Roman" w:hAnsi="Times New Roman" w:cs="Times New Roman"/>
          <w:sz w:val="20"/>
          <w:szCs w:val="20"/>
        </w:rPr>
        <w:t xml:space="preserve">Buldan dokumalarında görülen çizgisel ve ritmik düzen anlayışı, </w:t>
      </w:r>
      <w:proofErr w:type="spellStart"/>
      <w:r w:rsidR="00330CF7" w:rsidRPr="00330CF7">
        <w:rPr>
          <w:rFonts w:ascii="Times New Roman" w:hAnsi="Times New Roman" w:cs="Times New Roman"/>
          <w:sz w:val="20"/>
          <w:szCs w:val="20"/>
        </w:rPr>
        <w:t>tamga</w:t>
      </w:r>
      <w:proofErr w:type="spellEnd"/>
      <w:r w:rsidR="00330CF7" w:rsidRPr="00330CF7">
        <w:rPr>
          <w:rFonts w:ascii="Times New Roman" w:hAnsi="Times New Roman" w:cs="Times New Roman"/>
          <w:sz w:val="20"/>
          <w:szCs w:val="20"/>
        </w:rPr>
        <w:t xml:space="preserve"> geleneğiyle ilişkilendirilebilecek ve </w:t>
      </w:r>
      <w:proofErr w:type="spellStart"/>
      <w:r w:rsidR="00330CF7" w:rsidRPr="00330CF7">
        <w:rPr>
          <w:rFonts w:ascii="Times New Roman" w:hAnsi="Times New Roman" w:cs="Times New Roman"/>
          <w:sz w:val="20"/>
          <w:szCs w:val="20"/>
        </w:rPr>
        <w:t>tamga</w:t>
      </w:r>
      <w:proofErr w:type="spellEnd"/>
      <w:r w:rsidR="00330CF7" w:rsidRPr="00330CF7">
        <w:rPr>
          <w:rFonts w:ascii="Times New Roman" w:hAnsi="Times New Roman" w:cs="Times New Roman"/>
          <w:sz w:val="20"/>
          <w:szCs w:val="20"/>
        </w:rPr>
        <w:t xml:space="preserve"> estetiğinin biçimsel mantığını yansıtan örneklerden biri olarak değerlendirilebilir.</w:t>
      </w:r>
      <w:r w:rsidR="00330CF7" w:rsidRPr="00330CF7">
        <w:t xml:space="preserve"> </w:t>
      </w:r>
      <w:r w:rsidR="00330CF7" w:rsidRPr="00330CF7">
        <w:rPr>
          <w:rFonts w:ascii="Times New Roman" w:hAnsi="Times New Roman" w:cs="Times New Roman"/>
          <w:sz w:val="20"/>
          <w:szCs w:val="20"/>
        </w:rPr>
        <w:t xml:space="preserve">Söz konusu salyangoz </w:t>
      </w:r>
      <w:proofErr w:type="spellStart"/>
      <w:proofErr w:type="gramStart"/>
      <w:r w:rsidR="00330CF7" w:rsidRPr="00330CF7">
        <w:rPr>
          <w:rFonts w:ascii="Times New Roman" w:hAnsi="Times New Roman" w:cs="Times New Roman"/>
          <w:sz w:val="20"/>
          <w:szCs w:val="20"/>
        </w:rPr>
        <w:t>motifi</w:t>
      </w:r>
      <w:r w:rsidR="00330CF7">
        <w:rPr>
          <w:rFonts w:ascii="Times New Roman" w:hAnsi="Times New Roman" w:cs="Times New Roman"/>
          <w:sz w:val="20"/>
          <w:szCs w:val="20"/>
        </w:rPr>
        <w:t>,</w:t>
      </w:r>
      <w:r w:rsidRPr="00A861FA">
        <w:rPr>
          <w:rFonts w:ascii="Times New Roman" w:hAnsi="Times New Roman" w:cs="Times New Roman"/>
          <w:sz w:val="20"/>
          <w:szCs w:val="20"/>
        </w:rPr>
        <w:t>tek</w:t>
      </w:r>
      <w:proofErr w:type="spellEnd"/>
      <w:proofErr w:type="gramEnd"/>
      <w:r w:rsidRPr="00A861FA">
        <w:rPr>
          <w:rFonts w:ascii="Times New Roman" w:hAnsi="Times New Roman" w:cs="Times New Roman"/>
          <w:sz w:val="20"/>
          <w:szCs w:val="20"/>
        </w:rPr>
        <w:t xml:space="preserve"> bir hattın kendi etrafında dönerek ilerlemesiyle oluşmaktadır.</w:t>
      </w:r>
      <w:r w:rsidR="00330CF7" w:rsidRPr="00330CF7">
        <w:t xml:space="preserve"> </w:t>
      </w:r>
      <w:r w:rsidR="00330CF7" w:rsidRPr="00330CF7">
        <w:rPr>
          <w:rFonts w:ascii="Times New Roman" w:hAnsi="Times New Roman" w:cs="Times New Roman"/>
          <w:sz w:val="20"/>
          <w:szCs w:val="20"/>
        </w:rPr>
        <w:t>Adını biçimsel görünümünden alan bu motif</w:t>
      </w:r>
      <w:r w:rsidR="00330CF7">
        <w:rPr>
          <w:rFonts w:ascii="Times New Roman" w:hAnsi="Times New Roman" w:cs="Times New Roman"/>
          <w:sz w:val="20"/>
          <w:szCs w:val="20"/>
        </w:rPr>
        <w:t xml:space="preserve">, </w:t>
      </w:r>
      <w:r w:rsidRPr="00A861FA">
        <w:rPr>
          <w:rFonts w:ascii="Times New Roman" w:hAnsi="Times New Roman" w:cs="Times New Roman"/>
          <w:sz w:val="20"/>
          <w:szCs w:val="20"/>
        </w:rPr>
        <w:t>salyangozu andıran bu yapı yalnızca bir süsleme unsuru değildir</w:t>
      </w:r>
      <w:r w:rsidR="00FD0F49">
        <w:rPr>
          <w:rFonts w:ascii="Times New Roman" w:hAnsi="Times New Roman" w:cs="Times New Roman"/>
          <w:sz w:val="20"/>
          <w:szCs w:val="20"/>
        </w:rPr>
        <w:t xml:space="preserve">; </w:t>
      </w:r>
      <w:r w:rsidR="00FD0F49" w:rsidRPr="00FD0F49">
        <w:rPr>
          <w:rFonts w:ascii="Times New Roman" w:hAnsi="Times New Roman" w:cs="Times New Roman"/>
          <w:sz w:val="20"/>
          <w:szCs w:val="20"/>
        </w:rPr>
        <w:t>sürekli genişleyen ve devam eden bir hareketin görsel ifadesidir.</w:t>
      </w:r>
      <w:r w:rsidR="00FD0F49">
        <w:rPr>
          <w:rFonts w:ascii="Times New Roman" w:hAnsi="Times New Roman" w:cs="Times New Roman"/>
          <w:sz w:val="20"/>
          <w:szCs w:val="20"/>
        </w:rPr>
        <w:t xml:space="preserve"> </w:t>
      </w:r>
      <w:r w:rsidRPr="00A861FA">
        <w:rPr>
          <w:rFonts w:ascii="Times New Roman" w:hAnsi="Times New Roman" w:cs="Times New Roman"/>
          <w:sz w:val="20"/>
          <w:szCs w:val="20"/>
          <w:vertAlign w:val="superscript"/>
        </w:rPr>
        <w:footnoteReference w:id="10"/>
      </w:r>
      <w:r w:rsidRPr="00A861FA">
        <w:rPr>
          <w:rFonts w:ascii="Times New Roman" w:hAnsi="Times New Roman" w:cs="Times New Roman"/>
          <w:sz w:val="20"/>
          <w:szCs w:val="20"/>
        </w:rPr>
        <w:t xml:space="preserve"> Dıştan içe doğru kıvrılan spiral form, </w:t>
      </w:r>
      <w:r w:rsidR="00FD0F49" w:rsidRPr="00FD0F49">
        <w:rPr>
          <w:rFonts w:ascii="Times New Roman" w:hAnsi="Times New Roman" w:cs="Times New Roman"/>
          <w:sz w:val="20"/>
          <w:szCs w:val="20"/>
        </w:rPr>
        <w:t xml:space="preserve">Türk </w:t>
      </w:r>
      <w:proofErr w:type="spellStart"/>
      <w:r w:rsidR="00FD0F49" w:rsidRPr="00FD0F49">
        <w:rPr>
          <w:rFonts w:ascii="Times New Roman" w:hAnsi="Times New Roman" w:cs="Times New Roman"/>
          <w:sz w:val="20"/>
          <w:szCs w:val="20"/>
        </w:rPr>
        <w:t>tamga</w:t>
      </w:r>
      <w:proofErr w:type="spellEnd"/>
      <w:r w:rsidR="00FD0F49" w:rsidRPr="00FD0F49">
        <w:rPr>
          <w:rFonts w:ascii="Times New Roman" w:hAnsi="Times New Roman" w:cs="Times New Roman"/>
          <w:sz w:val="20"/>
          <w:szCs w:val="20"/>
        </w:rPr>
        <w:t xml:space="preserve"> geleneğinde görülen süreklilik ve </w:t>
      </w:r>
      <w:proofErr w:type="spellStart"/>
      <w:r w:rsidR="00FD0F49" w:rsidRPr="00FD0F49">
        <w:rPr>
          <w:rFonts w:ascii="Times New Roman" w:hAnsi="Times New Roman" w:cs="Times New Roman"/>
          <w:sz w:val="20"/>
          <w:szCs w:val="20"/>
        </w:rPr>
        <w:t>döngüsellik</w:t>
      </w:r>
      <w:proofErr w:type="spellEnd"/>
      <w:r w:rsidR="00FD0F49" w:rsidRPr="00FD0F49">
        <w:rPr>
          <w:rFonts w:ascii="Times New Roman" w:hAnsi="Times New Roman" w:cs="Times New Roman"/>
          <w:sz w:val="20"/>
          <w:szCs w:val="20"/>
        </w:rPr>
        <w:t xml:space="preserve"> anlayışının günümüzdeki ifade biçimlerinden biri olarak değerlendirilebilir.</w:t>
      </w:r>
    </w:p>
    <w:p w14:paraId="33671EA8" w14:textId="5A9697E3" w:rsidR="0032596C" w:rsidRPr="00A861FA" w:rsidRDefault="0032596C" w:rsidP="0032596C">
      <w:pPr>
        <w:spacing w:after="0" w:line="240" w:lineRule="auto"/>
        <w:ind w:firstLine="426"/>
        <w:jc w:val="both"/>
        <w:rPr>
          <w:rFonts w:ascii="Times New Roman" w:hAnsi="Times New Roman" w:cs="Times New Roman"/>
          <w:sz w:val="20"/>
          <w:szCs w:val="20"/>
        </w:rPr>
      </w:pPr>
    </w:p>
    <w:p w14:paraId="160FDC77" w14:textId="4818703A" w:rsidR="0032596C" w:rsidRPr="00A861FA" w:rsidRDefault="00FD0F49" w:rsidP="00FD0F49">
      <w:pPr>
        <w:spacing w:after="0" w:line="240" w:lineRule="auto"/>
        <w:ind w:firstLine="426"/>
        <w:jc w:val="center"/>
        <w:rPr>
          <w:rFonts w:ascii="Times New Roman" w:hAnsi="Times New Roman" w:cs="Times New Roman"/>
          <w:sz w:val="20"/>
          <w:szCs w:val="20"/>
        </w:rPr>
      </w:pPr>
      <w:r>
        <w:rPr>
          <w:rFonts w:ascii="Times New Roman" w:hAnsi="Times New Roman" w:cs="Times New Roman"/>
          <w:noProof/>
          <w:sz w:val="20"/>
          <w:szCs w:val="20"/>
          <w:lang w:eastAsia="tr-TR"/>
        </w:rPr>
        <w:lastRenderedPageBreak/>
        <w:drawing>
          <wp:inline distT="0" distB="0" distL="0" distR="0" wp14:anchorId="6C964433" wp14:editId="5BC33E47">
            <wp:extent cx="1280160" cy="1700248"/>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799ee3-090e-4437-ba89-bb479cf1884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84575" cy="1706112"/>
                    </a:xfrm>
                    <a:prstGeom prst="rect">
                      <a:avLst/>
                    </a:prstGeom>
                  </pic:spPr>
                </pic:pic>
              </a:graphicData>
            </a:graphic>
          </wp:inline>
        </w:drawing>
      </w:r>
    </w:p>
    <w:p w14:paraId="07B19ABA" w14:textId="662A0309" w:rsidR="0032596C" w:rsidRPr="00301DCC" w:rsidRDefault="00301DCC" w:rsidP="00FD0F49">
      <w:pPr>
        <w:spacing w:after="0" w:line="240" w:lineRule="auto"/>
        <w:ind w:firstLine="426"/>
        <w:jc w:val="center"/>
        <w:rPr>
          <w:rFonts w:ascii="Times New Roman" w:hAnsi="Times New Roman" w:cs="Times New Roman"/>
          <w:sz w:val="20"/>
          <w:szCs w:val="20"/>
        </w:rPr>
      </w:pPr>
      <w:r w:rsidRPr="00301DCC">
        <w:rPr>
          <w:rFonts w:ascii="Times New Roman" w:hAnsi="Times New Roman" w:cs="Times New Roman"/>
          <w:b/>
          <w:i/>
          <w:sz w:val="20"/>
          <w:szCs w:val="20"/>
        </w:rPr>
        <w:t>Şekil 4</w:t>
      </w:r>
      <w:r>
        <w:rPr>
          <w:rFonts w:ascii="Times New Roman" w:hAnsi="Times New Roman" w:cs="Times New Roman"/>
          <w:sz w:val="20"/>
          <w:szCs w:val="20"/>
        </w:rPr>
        <w:t>. Papatya Motifi.</w:t>
      </w:r>
    </w:p>
    <w:p w14:paraId="0B3EDF95" w14:textId="0D5D96E8" w:rsidR="00301DCC" w:rsidRDefault="00FD0F49" w:rsidP="00FD0F49">
      <w:pPr>
        <w:spacing w:after="0" w:line="240" w:lineRule="auto"/>
        <w:ind w:firstLine="426"/>
        <w:jc w:val="center"/>
        <w:rPr>
          <w:rFonts w:ascii="Times New Roman" w:hAnsi="Times New Roman" w:cs="Times New Roman"/>
          <w:sz w:val="20"/>
          <w:szCs w:val="20"/>
        </w:rPr>
      </w:pPr>
      <w:r>
        <w:rPr>
          <w:rFonts w:ascii="Times New Roman" w:hAnsi="Times New Roman" w:cs="Times New Roman"/>
          <w:noProof/>
          <w:sz w:val="20"/>
          <w:szCs w:val="20"/>
          <w:lang w:eastAsia="tr-TR"/>
        </w:rPr>
        <w:drawing>
          <wp:inline distT="0" distB="0" distL="0" distR="0" wp14:anchorId="75ABFA24" wp14:editId="61A83747">
            <wp:extent cx="1227781" cy="1630680"/>
            <wp:effectExtent l="0" t="0" r="0" b="762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ÜNEŞ.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45245" cy="1653874"/>
                    </a:xfrm>
                    <a:prstGeom prst="rect">
                      <a:avLst/>
                    </a:prstGeom>
                  </pic:spPr>
                </pic:pic>
              </a:graphicData>
            </a:graphic>
          </wp:inline>
        </w:drawing>
      </w:r>
    </w:p>
    <w:p w14:paraId="56A44315" w14:textId="5A72FC46" w:rsidR="00301DCC" w:rsidRPr="00301DCC" w:rsidRDefault="00301DCC" w:rsidP="00FD0F49">
      <w:pPr>
        <w:spacing w:after="0" w:line="240" w:lineRule="auto"/>
        <w:ind w:firstLine="426"/>
        <w:jc w:val="center"/>
        <w:rPr>
          <w:rFonts w:ascii="Times New Roman" w:hAnsi="Times New Roman" w:cs="Times New Roman"/>
          <w:sz w:val="20"/>
          <w:szCs w:val="20"/>
        </w:rPr>
      </w:pPr>
      <w:r>
        <w:rPr>
          <w:rFonts w:ascii="Times New Roman" w:hAnsi="Times New Roman" w:cs="Times New Roman"/>
          <w:b/>
          <w:i/>
          <w:sz w:val="20"/>
          <w:szCs w:val="20"/>
        </w:rPr>
        <w:t>Şekil 5</w:t>
      </w:r>
      <w:r>
        <w:rPr>
          <w:rFonts w:ascii="Times New Roman" w:hAnsi="Times New Roman" w:cs="Times New Roman"/>
          <w:sz w:val="20"/>
          <w:szCs w:val="20"/>
        </w:rPr>
        <w:t>.Güneş Motifi.</w:t>
      </w:r>
    </w:p>
    <w:p w14:paraId="4389989A" w14:textId="39F8D4F4" w:rsidR="0032596C" w:rsidRPr="00A861FA" w:rsidRDefault="0039056D" w:rsidP="0039056D">
      <w:pPr>
        <w:spacing w:after="0" w:line="240" w:lineRule="auto"/>
        <w:ind w:firstLine="426"/>
        <w:jc w:val="both"/>
        <w:rPr>
          <w:rFonts w:ascii="Times New Roman" w:hAnsi="Times New Roman" w:cs="Times New Roman"/>
          <w:sz w:val="20"/>
          <w:szCs w:val="20"/>
        </w:rPr>
      </w:pPr>
      <w:r>
        <w:rPr>
          <w:rFonts w:ascii="Times New Roman" w:hAnsi="Times New Roman" w:cs="Times New Roman"/>
          <w:sz w:val="20"/>
          <w:szCs w:val="20"/>
        </w:rPr>
        <w:t xml:space="preserve">Dördüncü görselde yer alan </w:t>
      </w:r>
      <w:r w:rsidR="00B927FE" w:rsidRPr="00B927FE">
        <w:rPr>
          <w:rFonts w:ascii="Times New Roman" w:hAnsi="Times New Roman" w:cs="Times New Roman"/>
          <w:sz w:val="20"/>
          <w:szCs w:val="20"/>
        </w:rPr>
        <w:t>motif</w:t>
      </w:r>
      <w:r w:rsidR="0032596C" w:rsidRPr="00A861FA">
        <w:rPr>
          <w:rFonts w:ascii="Times New Roman" w:hAnsi="Times New Roman" w:cs="Times New Roman"/>
          <w:sz w:val="20"/>
          <w:szCs w:val="20"/>
        </w:rPr>
        <w:t xml:space="preserve">, merkezden dışarıya doğru açılan çok kollu yapısıyla Buldan dokumalarındaki en belirgin merkezî düzen örneklerinden biridir. Papatya motifi  olarak bilinse de, çizgilerin tek bir merkezde birleşip eşit aralıklarla çevreye yayılması, onu yalnızca bitkisel bir süsleme olmaktan çıkararak </w:t>
      </w:r>
      <w:proofErr w:type="spellStart"/>
      <w:r w:rsidRPr="0039056D">
        <w:rPr>
          <w:rFonts w:ascii="Times New Roman" w:hAnsi="Times New Roman" w:cs="Times New Roman"/>
          <w:sz w:val="20"/>
          <w:szCs w:val="20"/>
        </w:rPr>
        <w:t>tamga</w:t>
      </w:r>
      <w:proofErr w:type="spellEnd"/>
      <w:r w:rsidRPr="0039056D">
        <w:rPr>
          <w:rFonts w:ascii="Times New Roman" w:hAnsi="Times New Roman" w:cs="Times New Roman"/>
          <w:sz w:val="20"/>
          <w:szCs w:val="20"/>
        </w:rPr>
        <w:t xml:space="preserve"> estetiğinin biçimsel özellikleriyle benzerlik göstermektedir</w:t>
      </w:r>
      <w:proofErr w:type="gramStart"/>
      <w:r w:rsidRPr="0039056D">
        <w:rPr>
          <w:rFonts w:ascii="Times New Roman" w:hAnsi="Times New Roman" w:cs="Times New Roman"/>
          <w:sz w:val="20"/>
          <w:szCs w:val="20"/>
        </w:rPr>
        <w:t>.</w:t>
      </w:r>
      <w:r>
        <w:rPr>
          <w:rFonts w:ascii="Times New Roman" w:hAnsi="Times New Roman" w:cs="Times New Roman"/>
          <w:sz w:val="20"/>
          <w:szCs w:val="20"/>
        </w:rPr>
        <w:t>.</w:t>
      </w:r>
      <w:proofErr w:type="gramEnd"/>
      <w:r>
        <w:rPr>
          <w:rFonts w:ascii="Times New Roman" w:hAnsi="Times New Roman" w:cs="Times New Roman"/>
          <w:sz w:val="20"/>
          <w:szCs w:val="20"/>
        </w:rPr>
        <w:t xml:space="preserve"> </w:t>
      </w:r>
      <w:r w:rsidR="0032596C" w:rsidRPr="00A861FA">
        <w:rPr>
          <w:rFonts w:ascii="Times New Roman" w:hAnsi="Times New Roman" w:cs="Times New Roman"/>
          <w:sz w:val="20"/>
          <w:szCs w:val="20"/>
        </w:rPr>
        <w:t>Motifin ortasındaki düğüm noktası, bütün çizgilerin birleştiği ve yeniden dağıldığı bir merkez oluşturmaktadır. Buradan çıkan kolların aynı biçimi tekrar ederek çevreye yayılması,</w:t>
      </w:r>
      <w:r w:rsidRPr="0039056D">
        <w:t xml:space="preserve"> </w:t>
      </w:r>
      <w:r w:rsidRPr="0039056D">
        <w:rPr>
          <w:rFonts w:ascii="Times New Roman" w:hAnsi="Times New Roman" w:cs="Times New Roman"/>
          <w:sz w:val="20"/>
          <w:szCs w:val="20"/>
        </w:rPr>
        <w:t>ürk düşüncesinde merkezin çevreyi düzenleyen yapısını çağrıştırmaktadır.</w:t>
      </w:r>
      <w:r w:rsidRPr="0039056D">
        <w:t xml:space="preserve"> </w:t>
      </w:r>
      <w:r w:rsidRPr="0039056D">
        <w:rPr>
          <w:rFonts w:ascii="Times New Roman" w:hAnsi="Times New Roman" w:cs="Times New Roman"/>
          <w:sz w:val="20"/>
          <w:szCs w:val="20"/>
        </w:rPr>
        <w:t xml:space="preserve">Bu yönüyle motif, çizgisel ve </w:t>
      </w:r>
      <w:proofErr w:type="spellStart"/>
      <w:r w:rsidRPr="0039056D">
        <w:rPr>
          <w:rFonts w:ascii="Times New Roman" w:hAnsi="Times New Roman" w:cs="Times New Roman"/>
          <w:sz w:val="20"/>
          <w:szCs w:val="20"/>
        </w:rPr>
        <w:t>yönsel</w:t>
      </w:r>
      <w:proofErr w:type="spellEnd"/>
      <w:r w:rsidRPr="0039056D">
        <w:rPr>
          <w:rFonts w:ascii="Times New Roman" w:hAnsi="Times New Roman" w:cs="Times New Roman"/>
          <w:sz w:val="20"/>
          <w:szCs w:val="20"/>
        </w:rPr>
        <w:t xml:space="preserve"> özellikleri bakımından </w:t>
      </w:r>
      <w:proofErr w:type="spellStart"/>
      <w:r w:rsidRPr="0039056D">
        <w:rPr>
          <w:rFonts w:ascii="Times New Roman" w:hAnsi="Times New Roman" w:cs="Times New Roman"/>
          <w:sz w:val="20"/>
          <w:szCs w:val="20"/>
        </w:rPr>
        <w:t>tamga</w:t>
      </w:r>
      <w:proofErr w:type="spellEnd"/>
      <w:r w:rsidRPr="0039056D">
        <w:rPr>
          <w:rFonts w:ascii="Times New Roman" w:hAnsi="Times New Roman" w:cs="Times New Roman"/>
          <w:sz w:val="20"/>
          <w:szCs w:val="20"/>
        </w:rPr>
        <w:t xml:space="preserve"> geleneğiyle ilişkilendirilebilecek örneklerden biridir.</w:t>
      </w:r>
      <w:r>
        <w:rPr>
          <w:rFonts w:ascii="Times New Roman" w:hAnsi="Times New Roman" w:cs="Times New Roman"/>
          <w:sz w:val="20"/>
          <w:szCs w:val="20"/>
        </w:rPr>
        <w:t xml:space="preserve"> Görsel beşte yer alan; </w:t>
      </w:r>
      <w:r w:rsidR="0032596C" w:rsidRPr="00A861FA">
        <w:rPr>
          <w:rFonts w:ascii="Times New Roman" w:hAnsi="Times New Roman" w:cs="Times New Roman"/>
          <w:sz w:val="20"/>
          <w:szCs w:val="20"/>
        </w:rPr>
        <w:t xml:space="preserve">Çok kollu yapısı, kaya resimlerinde görülen güneş, yıldız ve rozet biçimli Türk </w:t>
      </w:r>
      <w:proofErr w:type="spellStart"/>
      <w:r w:rsidR="0032596C" w:rsidRPr="00A861FA">
        <w:rPr>
          <w:rFonts w:ascii="Times New Roman" w:hAnsi="Times New Roman" w:cs="Times New Roman"/>
          <w:sz w:val="20"/>
          <w:szCs w:val="20"/>
        </w:rPr>
        <w:t>tamgalarını</w:t>
      </w:r>
      <w:proofErr w:type="spellEnd"/>
      <w:r w:rsidR="0032596C" w:rsidRPr="00A861FA">
        <w:rPr>
          <w:rFonts w:ascii="Times New Roman" w:hAnsi="Times New Roman" w:cs="Times New Roman"/>
          <w:sz w:val="20"/>
          <w:szCs w:val="20"/>
        </w:rPr>
        <w:t xml:space="preserve"> çağrıştırmaktadır.</w:t>
      </w:r>
      <w:r w:rsidR="0032596C" w:rsidRPr="00A861FA">
        <w:rPr>
          <w:rFonts w:ascii="Times New Roman" w:hAnsi="Times New Roman" w:cs="Times New Roman"/>
          <w:sz w:val="20"/>
          <w:szCs w:val="20"/>
          <w:vertAlign w:val="superscript"/>
        </w:rPr>
        <w:footnoteReference w:id="11"/>
      </w:r>
      <w:r w:rsidR="0032596C" w:rsidRPr="00A861FA">
        <w:rPr>
          <w:rFonts w:ascii="Times New Roman" w:hAnsi="Times New Roman" w:cs="Times New Roman"/>
          <w:sz w:val="20"/>
          <w:szCs w:val="20"/>
        </w:rPr>
        <w:t xml:space="preserve"> Merkezden dışarıya doğru yayılan çizgiler, </w:t>
      </w:r>
      <w:r w:rsidRPr="0039056D">
        <w:rPr>
          <w:rFonts w:ascii="Times New Roman" w:hAnsi="Times New Roman" w:cs="Times New Roman"/>
          <w:sz w:val="20"/>
          <w:szCs w:val="20"/>
        </w:rPr>
        <w:t>tek bir merkezden çevreye yayılan ve bütünlüğünü koruyan</w:t>
      </w:r>
      <w:r>
        <w:rPr>
          <w:rFonts w:ascii="Times New Roman" w:hAnsi="Times New Roman" w:cs="Times New Roman"/>
          <w:sz w:val="20"/>
          <w:szCs w:val="20"/>
        </w:rPr>
        <w:t xml:space="preserve"> </w:t>
      </w:r>
      <w:r w:rsidR="0032596C" w:rsidRPr="00A861FA">
        <w:rPr>
          <w:rFonts w:ascii="Times New Roman" w:hAnsi="Times New Roman" w:cs="Times New Roman"/>
          <w:sz w:val="20"/>
          <w:szCs w:val="20"/>
        </w:rPr>
        <w:t>bir düzen formu oluşturmaktadır. Bu nedenle motif, bir çiçekten çok, merkezî ve sembolik bir işaret görünümündedir.</w:t>
      </w:r>
      <w:r w:rsidR="0032596C" w:rsidRPr="00A861FA">
        <w:rPr>
          <w:rFonts w:ascii="Times New Roman" w:hAnsi="Times New Roman" w:cs="Times New Roman"/>
          <w:sz w:val="20"/>
          <w:szCs w:val="20"/>
          <w:vertAlign w:val="superscript"/>
        </w:rPr>
        <w:footnoteReference w:id="12"/>
      </w:r>
      <w:r w:rsidR="0032596C" w:rsidRPr="00A861FA">
        <w:rPr>
          <w:rFonts w:ascii="Times New Roman" w:hAnsi="Times New Roman" w:cs="Times New Roman"/>
          <w:sz w:val="20"/>
          <w:szCs w:val="20"/>
        </w:rPr>
        <w:t xml:space="preserve"> Motifin etrafını saran dalgalı çizgi de bu düzeni tamamlamaktadır</w:t>
      </w:r>
      <w:r w:rsidRPr="0039056D">
        <w:t xml:space="preserve"> </w:t>
      </w:r>
      <w:r w:rsidRPr="0039056D">
        <w:rPr>
          <w:rFonts w:ascii="Times New Roman" w:hAnsi="Times New Roman" w:cs="Times New Roman"/>
          <w:sz w:val="20"/>
          <w:szCs w:val="20"/>
        </w:rPr>
        <w:t>İçte yer alan merkezî düzen</w:t>
      </w:r>
      <w:r w:rsidR="0032596C" w:rsidRPr="00A861FA">
        <w:rPr>
          <w:rFonts w:ascii="Times New Roman" w:hAnsi="Times New Roman" w:cs="Times New Roman"/>
          <w:sz w:val="20"/>
          <w:szCs w:val="20"/>
        </w:rPr>
        <w:t xml:space="preserve">, dışta onu çevreleyen ikinci bir hatla korunmaktadır. Böylece eski Türk </w:t>
      </w:r>
      <w:proofErr w:type="spellStart"/>
      <w:r w:rsidR="0032596C" w:rsidRPr="00A861FA">
        <w:rPr>
          <w:rFonts w:ascii="Times New Roman" w:hAnsi="Times New Roman" w:cs="Times New Roman"/>
          <w:sz w:val="20"/>
          <w:szCs w:val="20"/>
        </w:rPr>
        <w:t>tamgalarında</w:t>
      </w:r>
      <w:proofErr w:type="spellEnd"/>
      <w:r w:rsidR="0032596C" w:rsidRPr="00A861FA">
        <w:rPr>
          <w:rFonts w:ascii="Times New Roman" w:hAnsi="Times New Roman" w:cs="Times New Roman"/>
          <w:sz w:val="20"/>
          <w:szCs w:val="20"/>
        </w:rPr>
        <w:t xml:space="preserve"> görülen merkez–çevre ilişkisi dokuma yüzeyinde yeniden ortaya çıkmaktadır.</w:t>
      </w:r>
      <w:r w:rsidR="0032596C" w:rsidRPr="00A861FA">
        <w:rPr>
          <w:rFonts w:ascii="Times New Roman" w:hAnsi="Times New Roman" w:cs="Times New Roman"/>
          <w:sz w:val="20"/>
          <w:szCs w:val="20"/>
          <w:vertAlign w:val="superscript"/>
        </w:rPr>
        <w:footnoteReference w:id="13"/>
      </w:r>
      <w:r w:rsidR="0032596C" w:rsidRPr="00A861FA">
        <w:rPr>
          <w:rFonts w:ascii="Times New Roman" w:hAnsi="Times New Roman" w:cs="Times New Roman"/>
          <w:sz w:val="20"/>
          <w:szCs w:val="20"/>
        </w:rPr>
        <w:t xml:space="preserve"> Bu yönüyle motif, </w:t>
      </w:r>
      <w:proofErr w:type="spellStart"/>
      <w:r w:rsidR="0032596C" w:rsidRPr="00A861FA">
        <w:rPr>
          <w:rFonts w:ascii="Times New Roman" w:hAnsi="Times New Roman" w:cs="Times New Roman"/>
          <w:sz w:val="20"/>
          <w:szCs w:val="20"/>
        </w:rPr>
        <w:t>tamganın</w:t>
      </w:r>
      <w:proofErr w:type="spellEnd"/>
      <w:r w:rsidR="0032596C" w:rsidRPr="00A861FA">
        <w:rPr>
          <w:rFonts w:ascii="Times New Roman" w:hAnsi="Times New Roman" w:cs="Times New Roman"/>
          <w:sz w:val="20"/>
          <w:szCs w:val="20"/>
        </w:rPr>
        <w:t xml:space="preserve"> doğrudan kendisi olmasa da, onun </w:t>
      </w:r>
      <w:r w:rsidRPr="0039056D">
        <w:rPr>
          <w:rFonts w:ascii="Times New Roman" w:hAnsi="Times New Roman" w:cs="Times New Roman"/>
          <w:sz w:val="20"/>
          <w:szCs w:val="20"/>
        </w:rPr>
        <w:t>çizgisel sadeliğini ve sembolik mantığını</w:t>
      </w:r>
      <w:r>
        <w:rPr>
          <w:rFonts w:ascii="Times New Roman" w:hAnsi="Times New Roman" w:cs="Times New Roman"/>
          <w:sz w:val="20"/>
          <w:szCs w:val="20"/>
        </w:rPr>
        <w:t xml:space="preserve"> </w:t>
      </w:r>
      <w:r w:rsidR="0032596C" w:rsidRPr="00A861FA">
        <w:rPr>
          <w:rFonts w:ascii="Times New Roman" w:hAnsi="Times New Roman" w:cs="Times New Roman"/>
          <w:sz w:val="20"/>
          <w:szCs w:val="20"/>
        </w:rPr>
        <w:t>ve sembolik mantığını sürdüren bir örnek olarak değerlendirilebilir.</w:t>
      </w:r>
    </w:p>
    <w:p w14:paraId="10B02D48" w14:textId="23E2C165" w:rsidR="0032596C" w:rsidRPr="00A861FA" w:rsidRDefault="00301DCC" w:rsidP="00301DCC">
      <w:pPr>
        <w:spacing w:after="0" w:line="240" w:lineRule="auto"/>
        <w:ind w:firstLine="142"/>
        <w:jc w:val="center"/>
        <w:rPr>
          <w:rFonts w:ascii="Times New Roman" w:hAnsi="Times New Roman" w:cs="Times New Roman"/>
          <w:sz w:val="20"/>
          <w:szCs w:val="20"/>
        </w:rPr>
      </w:pPr>
      <w:r>
        <w:rPr>
          <w:rFonts w:ascii="Times New Roman" w:hAnsi="Times New Roman" w:cs="Times New Roman"/>
          <w:noProof/>
          <w:sz w:val="20"/>
          <w:szCs w:val="20"/>
          <w:lang w:eastAsia="tr-TR"/>
        </w:rPr>
        <w:drawing>
          <wp:inline distT="0" distB="0" distL="0" distR="0" wp14:anchorId="4D22133C" wp14:editId="584CA9B4">
            <wp:extent cx="1192664" cy="1584960"/>
            <wp:effectExtent l="0" t="0" r="762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ARI BORDÜ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08522" cy="1606034"/>
                    </a:xfrm>
                    <a:prstGeom prst="rect">
                      <a:avLst/>
                    </a:prstGeom>
                  </pic:spPr>
                </pic:pic>
              </a:graphicData>
            </a:graphic>
          </wp:inline>
        </w:drawing>
      </w:r>
    </w:p>
    <w:p w14:paraId="7BABDA33" w14:textId="11DE55E4" w:rsidR="0032596C" w:rsidRPr="00301DCC" w:rsidRDefault="00301DCC" w:rsidP="00301DCC">
      <w:pPr>
        <w:spacing w:after="0" w:line="240" w:lineRule="auto"/>
        <w:jc w:val="center"/>
        <w:rPr>
          <w:rFonts w:ascii="Times New Roman" w:hAnsi="Times New Roman" w:cs="Times New Roman"/>
          <w:sz w:val="20"/>
          <w:szCs w:val="20"/>
        </w:rPr>
      </w:pPr>
      <w:r>
        <w:rPr>
          <w:rFonts w:ascii="Times New Roman" w:hAnsi="Times New Roman" w:cs="Times New Roman"/>
          <w:b/>
          <w:i/>
          <w:sz w:val="20"/>
          <w:szCs w:val="20"/>
        </w:rPr>
        <w:t>Şekil 6</w:t>
      </w:r>
      <w:r>
        <w:rPr>
          <w:rFonts w:ascii="Times New Roman" w:hAnsi="Times New Roman" w:cs="Times New Roman"/>
          <w:sz w:val="20"/>
          <w:szCs w:val="20"/>
        </w:rPr>
        <w:t>. Sarı Bordür.</w:t>
      </w:r>
    </w:p>
    <w:p w14:paraId="0ADEE39F" w14:textId="229F3BD1" w:rsidR="0032596C" w:rsidRPr="00A861FA" w:rsidRDefault="0039056D" w:rsidP="00301DCC">
      <w:pPr>
        <w:spacing w:after="0" w:line="240" w:lineRule="auto"/>
        <w:ind w:firstLine="426"/>
        <w:jc w:val="both"/>
        <w:rPr>
          <w:rFonts w:ascii="Times New Roman" w:hAnsi="Times New Roman" w:cs="Times New Roman"/>
          <w:sz w:val="20"/>
          <w:szCs w:val="20"/>
        </w:rPr>
      </w:pPr>
      <w:r>
        <w:rPr>
          <w:rFonts w:ascii="Times New Roman" w:hAnsi="Times New Roman" w:cs="Times New Roman"/>
          <w:sz w:val="20"/>
          <w:szCs w:val="20"/>
        </w:rPr>
        <w:lastRenderedPageBreak/>
        <w:t xml:space="preserve">Bu örnekte, </w:t>
      </w:r>
      <w:r w:rsidRPr="0039056D">
        <w:rPr>
          <w:rFonts w:ascii="Times New Roman" w:hAnsi="Times New Roman" w:cs="Times New Roman"/>
          <w:sz w:val="20"/>
          <w:szCs w:val="20"/>
        </w:rPr>
        <w:t>Buldan dokumalarında süzen işiyle oluşturulan sembolik düzenin en güçlü ve en b</w:t>
      </w:r>
      <w:r>
        <w:rPr>
          <w:rFonts w:ascii="Times New Roman" w:hAnsi="Times New Roman" w:cs="Times New Roman"/>
          <w:sz w:val="20"/>
          <w:szCs w:val="20"/>
        </w:rPr>
        <w:t xml:space="preserve">ütünlüklü örneklerinden biridir. </w:t>
      </w:r>
      <w:r w:rsidR="0032596C" w:rsidRPr="00A861FA">
        <w:rPr>
          <w:rFonts w:ascii="Times New Roman" w:hAnsi="Times New Roman" w:cs="Times New Roman"/>
          <w:sz w:val="20"/>
          <w:szCs w:val="20"/>
        </w:rPr>
        <w:t>Yüzeye ilk bakıldığında bezemenin tamamen bitkisel ve süsleyici bir anlayışla oluşturulduğu düşünülebilir; ancak motiflerin yerleşimi, merkezî kompozisyonu, köşe düzeni ve bordür boyunca tekrar eden çizgisel yapı birlikte değerlendirildiğinde, burada</w:t>
      </w:r>
      <w:r w:rsidR="00B66DBC" w:rsidRPr="00B66DBC">
        <w:t xml:space="preserve"> </w:t>
      </w:r>
      <w:r w:rsidR="00B66DBC" w:rsidRPr="00B66DBC">
        <w:rPr>
          <w:rFonts w:ascii="Times New Roman" w:hAnsi="Times New Roman" w:cs="Times New Roman"/>
          <w:sz w:val="20"/>
          <w:szCs w:val="20"/>
        </w:rPr>
        <w:t>yalnızca estetik bir süslemenin olmadığını, bilinçli bir görsel düzen üzerine kurulmuş bir kompozisyonun varlığını göstermektedir.</w:t>
      </w:r>
      <w:r w:rsidR="0032596C" w:rsidRPr="00A861FA">
        <w:rPr>
          <w:rFonts w:ascii="Times New Roman" w:hAnsi="Times New Roman" w:cs="Times New Roman"/>
          <w:sz w:val="20"/>
          <w:szCs w:val="20"/>
        </w:rPr>
        <w:t xml:space="preserve"> Bu nedenle söz konusu dokuma, </w:t>
      </w:r>
      <w:proofErr w:type="spellStart"/>
      <w:r w:rsidR="0032596C" w:rsidRPr="00A861FA">
        <w:rPr>
          <w:rFonts w:ascii="Times New Roman" w:hAnsi="Times New Roman" w:cs="Times New Roman"/>
          <w:sz w:val="20"/>
          <w:szCs w:val="20"/>
        </w:rPr>
        <w:t>tamga</w:t>
      </w:r>
      <w:proofErr w:type="spellEnd"/>
      <w:r w:rsidR="0032596C" w:rsidRPr="00A861FA">
        <w:rPr>
          <w:rFonts w:ascii="Times New Roman" w:hAnsi="Times New Roman" w:cs="Times New Roman"/>
          <w:sz w:val="20"/>
          <w:szCs w:val="20"/>
        </w:rPr>
        <w:t xml:space="preserve"> estetiği açıs</w:t>
      </w:r>
      <w:r w:rsidR="00B66DBC">
        <w:rPr>
          <w:rFonts w:ascii="Times New Roman" w:hAnsi="Times New Roman" w:cs="Times New Roman"/>
          <w:sz w:val="20"/>
          <w:szCs w:val="20"/>
        </w:rPr>
        <w:t xml:space="preserve">ından yalnızca bir  motif </w:t>
      </w:r>
      <w:r w:rsidR="0032596C" w:rsidRPr="00A861FA">
        <w:rPr>
          <w:rFonts w:ascii="Times New Roman" w:hAnsi="Times New Roman" w:cs="Times New Roman"/>
          <w:sz w:val="20"/>
          <w:szCs w:val="20"/>
        </w:rPr>
        <w:t>üzerinden değil, bütüncül bir  kompozisyon mantığı üzerinden okunmalıdır</w:t>
      </w:r>
      <w:r w:rsidR="00B66DBC" w:rsidRPr="00B66DBC">
        <w:t xml:space="preserve"> </w:t>
      </w:r>
      <w:r w:rsidR="00B66DBC" w:rsidRPr="00B66DBC">
        <w:rPr>
          <w:rFonts w:ascii="Times New Roman" w:hAnsi="Times New Roman" w:cs="Times New Roman"/>
          <w:sz w:val="20"/>
          <w:szCs w:val="20"/>
        </w:rPr>
        <w:t>Bu dokumada yer alan spiral motifler</w:t>
      </w:r>
      <w:proofErr w:type="gramStart"/>
      <w:r w:rsidR="0032596C" w:rsidRPr="00A861FA">
        <w:rPr>
          <w:rFonts w:ascii="Times New Roman" w:hAnsi="Times New Roman" w:cs="Times New Roman"/>
          <w:sz w:val="20"/>
          <w:szCs w:val="20"/>
        </w:rPr>
        <w:t>.</w:t>
      </w:r>
      <w:r w:rsidR="00B66DBC">
        <w:rPr>
          <w:rFonts w:ascii="Times New Roman" w:hAnsi="Times New Roman" w:cs="Times New Roman"/>
          <w:sz w:val="20"/>
          <w:szCs w:val="20"/>
        </w:rPr>
        <w:t>,</w:t>
      </w:r>
      <w:proofErr w:type="gramEnd"/>
      <w:r w:rsidR="00B66DBC">
        <w:rPr>
          <w:rFonts w:ascii="Times New Roman" w:hAnsi="Times New Roman" w:cs="Times New Roman"/>
          <w:sz w:val="20"/>
          <w:szCs w:val="20"/>
        </w:rPr>
        <w:t xml:space="preserve"> </w:t>
      </w:r>
      <w:r w:rsidR="0032596C" w:rsidRPr="00A861FA">
        <w:rPr>
          <w:rFonts w:ascii="Times New Roman" w:hAnsi="Times New Roman" w:cs="Times New Roman"/>
          <w:sz w:val="20"/>
          <w:szCs w:val="20"/>
        </w:rPr>
        <w:t xml:space="preserve">dokumanın en güçlü sembolik unsurlarındandır. </w:t>
      </w:r>
      <w:proofErr w:type="gramStart"/>
      <w:r w:rsidR="0032596C" w:rsidRPr="00A861FA">
        <w:rPr>
          <w:rFonts w:ascii="Times New Roman" w:hAnsi="Times New Roman" w:cs="Times New Roman"/>
          <w:sz w:val="20"/>
          <w:szCs w:val="20"/>
        </w:rPr>
        <w:t>merkezî</w:t>
      </w:r>
      <w:proofErr w:type="gramEnd"/>
      <w:r w:rsidR="0032596C" w:rsidRPr="00A861FA">
        <w:rPr>
          <w:rFonts w:ascii="Times New Roman" w:hAnsi="Times New Roman" w:cs="Times New Roman"/>
          <w:sz w:val="20"/>
          <w:szCs w:val="20"/>
        </w:rPr>
        <w:t xml:space="preserve"> madalyonda yer alan</w:t>
      </w:r>
      <w:r w:rsidR="00B66DBC">
        <w:rPr>
          <w:rFonts w:ascii="Times New Roman" w:hAnsi="Times New Roman" w:cs="Times New Roman"/>
          <w:sz w:val="20"/>
          <w:szCs w:val="20"/>
        </w:rPr>
        <w:t xml:space="preserve"> </w:t>
      </w:r>
      <w:r w:rsidR="0032596C" w:rsidRPr="00A861FA">
        <w:rPr>
          <w:rFonts w:ascii="Times New Roman" w:hAnsi="Times New Roman" w:cs="Times New Roman"/>
          <w:sz w:val="20"/>
          <w:szCs w:val="20"/>
        </w:rPr>
        <w:t>spiral form dikkatle bakıldığında;  hem köşe kompozisyonlarında hem de bordür geçişlerinde görülür. Dönüş, süreklilik ve devinim düşüncesini yansıtan bu form detaylı incelendiğinde; Çi</w:t>
      </w:r>
      <w:r w:rsidR="00B66DBC">
        <w:rPr>
          <w:rFonts w:ascii="Times New Roman" w:hAnsi="Times New Roman" w:cs="Times New Roman"/>
          <w:sz w:val="20"/>
          <w:szCs w:val="20"/>
        </w:rPr>
        <w:t xml:space="preserve">zgi kendi üzerine kapanmamakta, </w:t>
      </w:r>
      <w:r w:rsidR="0032596C" w:rsidRPr="00A861FA">
        <w:rPr>
          <w:rFonts w:ascii="Times New Roman" w:hAnsi="Times New Roman" w:cs="Times New Roman"/>
          <w:sz w:val="20"/>
          <w:szCs w:val="20"/>
        </w:rPr>
        <w:t xml:space="preserve">içe dönerek derinlik kazanmakta ve yeniden dışa açılmaktadır. Bu nedenle spiral, yalnızca estetik bir kıvrım değil, yaşayan ve devam eden bir çizgi olarak değerlendirilebilir. Buldan dokumalarındaki bu spiral biçimler, kaya yüzeylerinde görülen kıvrımlı işaretlerin ve </w:t>
      </w:r>
      <w:proofErr w:type="spellStart"/>
      <w:r w:rsidR="0032596C" w:rsidRPr="00A861FA">
        <w:rPr>
          <w:rFonts w:ascii="Times New Roman" w:hAnsi="Times New Roman" w:cs="Times New Roman"/>
          <w:sz w:val="20"/>
          <w:szCs w:val="20"/>
        </w:rPr>
        <w:t>ta</w:t>
      </w:r>
      <w:r w:rsidR="00B66DBC">
        <w:rPr>
          <w:rFonts w:ascii="Times New Roman" w:hAnsi="Times New Roman" w:cs="Times New Roman"/>
          <w:sz w:val="20"/>
          <w:szCs w:val="20"/>
        </w:rPr>
        <w:t>mga</w:t>
      </w:r>
      <w:proofErr w:type="spellEnd"/>
      <w:r w:rsidR="00B66DBC">
        <w:rPr>
          <w:rFonts w:ascii="Times New Roman" w:hAnsi="Times New Roman" w:cs="Times New Roman"/>
          <w:sz w:val="20"/>
          <w:szCs w:val="20"/>
        </w:rPr>
        <w:t xml:space="preserve"> mantığının </w:t>
      </w:r>
      <w:r w:rsidR="00B66DBC" w:rsidRPr="00B66DBC">
        <w:rPr>
          <w:rFonts w:ascii="Times New Roman" w:hAnsi="Times New Roman" w:cs="Times New Roman"/>
          <w:sz w:val="20"/>
          <w:szCs w:val="20"/>
        </w:rPr>
        <w:t>dokuma yüzeyindeki devamı olarak değerlendirilebilir.</w:t>
      </w:r>
      <w:r w:rsidR="0032596C" w:rsidRPr="00A861FA">
        <w:rPr>
          <w:rFonts w:ascii="Times New Roman" w:hAnsi="Times New Roman" w:cs="Times New Roman"/>
          <w:sz w:val="20"/>
          <w:szCs w:val="20"/>
        </w:rPr>
        <w:t xml:space="preserve"> </w:t>
      </w:r>
      <w:r w:rsidR="00B66DBC" w:rsidRPr="00B66DBC">
        <w:rPr>
          <w:rFonts w:ascii="Times New Roman" w:hAnsi="Times New Roman" w:cs="Times New Roman"/>
          <w:sz w:val="20"/>
          <w:szCs w:val="20"/>
        </w:rPr>
        <w:t>Bu anlamsal çağrışım, bir tesadüf değil; kültürel sürekliliğin görsel bir ifadesidir.</w:t>
      </w:r>
    </w:p>
    <w:p w14:paraId="23CEFF70" w14:textId="2AE2C8C7" w:rsidR="0032596C" w:rsidRPr="00A861FA" w:rsidRDefault="0032596C" w:rsidP="0032596C">
      <w:pPr>
        <w:spacing w:after="0" w:line="240" w:lineRule="auto"/>
        <w:ind w:firstLine="426"/>
        <w:jc w:val="both"/>
        <w:rPr>
          <w:rFonts w:ascii="Times New Roman" w:hAnsi="Times New Roman" w:cs="Times New Roman"/>
          <w:sz w:val="20"/>
          <w:szCs w:val="20"/>
        </w:rPr>
      </w:pPr>
      <w:r w:rsidRPr="00A861FA">
        <w:rPr>
          <w:rFonts w:ascii="Times New Roman" w:hAnsi="Times New Roman" w:cs="Times New Roman"/>
          <w:sz w:val="20"/>
          <w:szCs w:val="20"/>
        </w:rPr>
        <w:t>Dış bordürlerde görülen ritmik tekrar da öne</w:t>
      </w:r>
      <w:r w:rsidR="00B66DBC">
        <w:rPr>
          <w:rFonts w:ascii="Times New Roman" w:hAnsi="Times New Roman" w:cs="Times New Roman"/>
          <w:sz w:val="20"/>
          <w:szCs w:val="20"/>
        </w:rPr>
        <w:t>mli bir işleve sahiptir. Bordür</w:t>
      </w:r>
      <w:r w:rsidRPr="00A861FA">
        <w:rPr>
          <w:rFonts w:ascii="Times New Roman" w:hAnsi="Times New Roman" w:cs="Times New Roman"/>
          <w:sz w:val="20"/>
          <w:szCs w:val="20"/>
        </w:rPr>
        <w:t xml:space="preserve"> yalnızca çevreyi süsleyen bir çerçeve değildir.</w:t>
      </w:r>
      <w:r w:rsidRPr="00A861FA">
        <w:rPr>
          <w:rFonts w:ascii="Times New Roman" w:hAnsi="Times New Roman" w:cs="Times New Roman"/>
          <w:sz w:val="20"/>
          <w:szCs w:val="20"/>
          <w:vertAlign w:val="superscript"/>
        </w:rPr>
        <w:footnoteReference w:id="14"/>
      </w:r>
      <w:r w:rsidRPr="00A861FA">
        <w:rPr>
          <w:rFonts w:ascii="Times New Roman" w:hAnsi="Times New Roman" w:cs="Times New Roman"/>
          <w:sz w:val="20"/>
          <w:szCs w:val="20"/>
        </w:rPr>
        <w:t xml:space="preserve"> Bütün yüzeyi kuşatan ve koruyan bir sınırdır. Bu düzen, eski dokumalarda ve Türk işaret sistemlerinde görülen “koruyucu çevre” anlayışını hatırlatmaktadır. İçte merkezî düzen, köşelerde yönelmiş motifler ve dışta bunları çevreleyen bordürle birlikte kompozisyon; merkez, yönler ve çevre olmak üzere üç aşamalı bir yapıya dönüşmektedir.</w:t>
      </w:r>
      <w:r w:rsidRPr="00A861FA">
        <w:rPr>
          <w:rFonts w:ascii="Times New Roman" w:hAnsi="Times New Roman" w:cs="Times New Roman"/>
          <w:sz w:val="20"/>
          <w:szCs w:val="20"/>
          <w:vertAlign w:val="superscript"/>
        </w:rPr>
        <w:footnoteReference w:id="15"/>
      </w:r>
      <w:r w:rsidRPr="00A861FA">
        <w:rPr>
          <w:rFonts w:ascii="Times New Roman" w:hAnsi="Times New Roman" w:cs="Times New Roman"/>
          <w:sz w:val="20"/>
          <w:szCs w:val="20"/>
        </w:rPr>
        <w:t xml:space="preserve"> Bu yönüyle dokuma, tek bir </w:t>
      </w:r>
      <w:proofErr w:type="spellStart"/>
      <w:r w:rsidRPr="00A861FA">
        <w:rPr>
          <w:rFonts w:ascii="Times New Roman" w:hAnsi="Times New Roman" w:cs="Times New Roman"/>
          <w:sz w:val="20"/>
          <w:szCs w:val="20"/>
        </w:rPr>
        <w:t>tamgadan</w:t>
      </w:r>
      <w:proofErr w:type="spellEnd"/>
      <w:r w:rsidRPr="00A861FA">
        <w:rPr>
          <w:rFonts w:ascii="Times New Roman" w:hAnsi="Times New Roman" w:cs="Times New Roman"/>
          <w:sz w:val="20"/>
          <w:szCs w:val="20"/>
        </w:rPr>
        <w:t xml:space="preserve"> çok, </w:t>
      </w:r>
      <w:proofErr w:type="spellStart"/>
      <w:r w:rsidRPr="00A861FA">
        <w:rPr>
          <w:rFonts w:ascii="Times New Roman" w:hAnsi="Times New Roman" w:cs="Times New Roman"/>
          <w:sz w:val="20"/>
          <w:szCs w:val="20"/>
        </w:rPr>
        <w:t>tamga</w:t>
      </w:r>
      <w:proofErr w:type="spellEnd"/>
      <w:r w:rsidRPr="00A861FA">
        <w:rPr>
          <w:rFonts w:ascii="Times New Roman" w:hAnsi="Times New Roman" w:cs="Times New Roman"/>
          <w:sz w:val="20"/>
          <w:szCs w:val="20"/>
        </w:rPr>
        <w:t xml:space="preserve"> düşüncesiyle kurulmuş bütüncül bir yüzey düzeni göstermektedir.</w:t>
      </w:r>
    </w:p>
    <w:p w14:paraId="572A39C3" w14:textId="288FE3D9" w:rsidR="0032596C" w:rsidRPr="00A861FA" w:rsidRDefault="00B66DBC" w:rsidP="0032596C">
      <w:pPr>
        <w:spacing w:after="0" w:line="240" w:lineRule="auto"/>
        <w:ind w:firstLine="426"/>
        <w:jc w:val="both"/>
        <w:rPr>
          <w:rFonts w:ascii="Times New Roman" w:hAnsi="Times New Roman" w:cs="Times New Roman"/>
          <w:sz w:val="20"/>
          <w:szCs w:val="20"/>
        </w:rPr>
      </w:pPr>
      <w:r w:rsidRPr="00B66DBC">
        <w:rPr>
          <w:rFonts w:ascii="Times New Roman" w:hAnsi="Times New Roman" w:cs="Times New Roman"/>
          <w:sz w:val="20"/>
          <w:szCs w:val="20"/>
        </w:rPr>
        <w:t>Açık zemin üzerine sarımsı altın tonlarında işlenen süzen işi</w:t>
      </w:r>
      <w:r>
        <w:rPr>
          <w:rFonts w:ascii="Times New Roman" w:hAnsi="Times New Roman" w:cs="Times New Roman"/>
          <w:sz w:val="20"/>
          <w:szCs w:val="20"/>
        </w:rPr>
        <w:t xml:space="preserve"> </w:t>
      </w:r>
      <w:r w:rsidR="0032596C" w:rsidRPr="00A861FA">
        <w:rPr>
          <w:rFonts w:ascii="Times New Roman" w:hAnsi="Times New Roman" w:cs="Times New Roman"/>
          <w:sz w:val="20"/>
          <w:szCs w:val="20"/>
        </w:rPr>
        <w:t xml:space="preserve">de bu anlamı güçlendirmektedir. Bu renk, güneş ve ışık düşüncesini destekleyerek merkezî madalyonun </w:t>
      </w:r>
      <w:r w:rsidRPr="00B66DBC">
        <w:rPr>
          <w:rFonts w:ascii="Times New Roman" w:hAnsi="Times New Roman" w:cs="Times New Roman"/>
          <w:sz w:val="20"/>
          <w:szCs w:val="20"/>
        </w:rPr>
        <w:t>güneşi çağrıştıran karakterini</w:t>
      </w:r>
      <w:r>
        <w:rPr>
          <w:rFonts w:ascii="Times New Roman" w:hAnsi="Times New Roman" w:cs="Times New Roman"/>
          <w:sz w:val="20"/>
          <w:szCs w:val="20"/>
        </w:rPr>
        <w:t xml:space="preserve"> </w:t>
      </w:r>
      <w:r w:rsidR="0032596C" w:rsidRPr="00A861FA">
        <w:rPr>
          <w:rFonts w:ascii="Times New Roman" w:hAnsi="Times New Roman" w:cs="Times New Roman"/>
          <w:sz w:val="20"/>
          <w:szCs w:val="20"/>
        </w:rPr>
        <w:t>görünür kılmaktadır.</w:t>
      </w:r>
      <w:r w:rsidR="0032596C" w:rsidRPr="00A861FA">
        <w:rPr>
          <w:rFonts w:ascii="Times New Roman" w:hAnsi="Times New Roman" w:cs="Times New Roman"/>
          <w:sz w:val="20"/>
          <w:szCs w:val="20"/>
          <w:vertAlign w:val="superscript"/>
        </w:rPr>
        <w:footnoteReference w:id="16"/>
      </w:r>
      <w:r w:rsidR="00E660F6">
        <w:rPr>
          <w:rFonts w:ascii="Times New Roman" w:hAnsi="Times New Roman" w:cs="Times New Roman"/>
          <w:sz w:val="20"/>
          <w:szCs w:val="20"/>
        </w:rPr>
        <w:t xml:space="preserve"> Böylece </w:t>
      </w:r>
      <w:proofErr w:type="gramStart"/>
      <w:r w:rsidR="00E660F6">
        <w:rPr>
          <w:rFonts w:ascii="Times New Roman" w:hAnsi="Times New Roman" w:cs="Times New Roman"/>
          <w:sz w:val="20"/>
          <w:szCs w:val="20"/>
        </w:rPr>
        <w:t xml:space="preserve">aslan </w:t>
      </w:r>
      <w:r w:rsidR="0032596C" w:rsidRPr="00A861FA">
        <w:rPr>
          <w:rFonts w:ascii="Times New Roman" w:hAnsi="Times New Roman" w:cs="Times New Roman"/>
          <w:sz w:val="20"/>
          <w:szCs w:val="20"/>
        </w:rPr>
        <w:t>kuyruğu</w:t>
      </w:r>
      <w:proofErr w:type="gramEnd"/>
      <w:r w:rsidR="0032596C" w:rsidRPr="00A861FA">
        <w:rPr>
          <w:rFonts w:ascii="Times New Roman" w:hAnsi="Times New Roman" w:cs="Times New Roman"/>
          <w:sz w:val="20"/>
          <w:szCs w:val="20"/>
        </w:rPr>
        <w:t xml:space="preserve"> biçimleri, stilize yapraklar, spiral dönüşler ve merkezî güneş motifi birlikte düşünüldüğünde, dokuma yalnızca bitkisel bir bezeme olmaktan çıkmakta; kültürel hafızanın, çizgisel sürekliliğin ve</w:t>
      </w:r>
      <w:r w:rsidRPr="00B66DBC">
        <w:t xml:space="preserve"> </w:t>
      </w:r>
      <w:r w:rsidRPr="00B66DBC">
        <w:rPr>
          <w:rFonts w:ascii="Times New Roman" w:hAnsi="Times New Roman" w:cs="Times New Roman"/>
          <w:sz w:val="20"/>
          <w:szCs w:val="20"/>
        </w:rPr>
        <w:t xml:space="preserve">geleneksel </w:t>
      </w:r>
      <w:proofErr w:type="spellStart"/>
      <w:r w:rsidRPr="00B66DBC">
        <w:rPr>
          <w:rFonts w:ascii="Times New Roman" w:hAnsi="Times New Roman" w:cs="Times New Roman"/>
          <w:sz w:val="20"/>
          <w:szCs w:val="20"/>
        </w:rPr>
        <w:t>tamga</w:t>
      </w:r>
      <w:proofErr w:type="spellEnd"/>
      <w:r w:rsidRPr="00B66DBC">
        <w:rPr>
          <w:rFonts w:ascii="Times New Roman" w:hAnsi="Times New Roman" w:cs="Times New Roman"/>
          <w:sz w:val="20"/>
          <w:szCs w:val="20"/>
        </w:rPr>
        <w:t xml:space="preserve"> estetiğini dokuma yüzeyinde yaşatan önemli bir kültürel taşıyıcı olarak değerlendirilebilir.</w:t>
      </w:r>
      <w:r w:rsidR="0032596C" w:rsidRPr="00A861FA">
        <w:rPr>
          <w:rFonts w:ascii="Times New Roman" w:hAnsi="Times New Roman" w:cs="Times New Roman"/>
          <w:sz w:val="20"/>
          <w:szCs w:val="20"/>
          <w:vertAlign w:val="superscript"/>
        </w:rPr>
        <w:footnoteReference w:id="17"/>
      </w:r>
    </w:p>
    <w:p w14:paraId="09F6D206" w14:textId="76CA287C" w:rsidR="0032596C" w:rsidRPr="00A861FA" w:rsidRDefault="009B1F5F" w:rsidP="00760FDE">
      <w:pPr>
        <w:spacing w:after="0" w:line="240" w:lineRule="auto"/>
        <w:ind w:firstLine="567"/>
        <w:jc w:val="center"/>
        <w:rPr>
          <w:rFonts w:ascii="Times New Roman" w:hAnsi="Times New Roman" w:cs="Times New Roman"/>
          <w:sz w:val="20"/>
          <w:szCs w:val="20"/>
        </w:rPr>
      </w:pPr>
      <w:r>
        <w:rPr>
          <w:rFonts w:ascii="Times New Roman" w:hAnsi="Times New Roman" w:cs="Times New Roman"/>
          <w:noProof/>
          <w:sz w:val="20"/>
          <w:szCs w:val="20"/>
          <w:lang w:eastAsia="tr-TR"/>
        </w:rPr>
        <w:drawing>
          <wp:inline distT="0" distB="0" distL="0" distR="0" wp14:anchorId="44801C20" wp14:editId="25B399F0">
            <wp:extent cx="1219200" cy="162022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PEK DOKUMA TEZGAHI.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22768" cy="1624966"/>
                    </a:xfrm>
                    <a:prstGeom prst="rect">
                      <a:avLst/>
                    </a:prstGeom>
                  </pic:spPr>
                </pic:pic>
              </a:graphicData>
            </a:graphic>
          </wp:inline>
        </w:drawing>
      </w:r>
    </w:p>
    <w:p w14:paraId="2ACB8F29" w14:textId="11A12002" w:rsidR="009B1F5F" w:rsidRPr="009B1F5F" w:rsidRDefault="009B1F5F" w:rsidP="00760FDE">
      <w:pPr>
        <w:spacing w:after="0" w:line="240" w:lineRule="auto"/>
        <w:ind w:firstLine="709"/>
        <w:jc w:val="center"/>
        <w:rPr>
          <w:rFonts w:ascii="Times New Roman" w:hAnsi="Times New Roman" w:cs="Times New Roman"/>
          <w:sz w:val="20"/>
          <w:szCs w:val="20"/>
        </w:rPr>
      </w:pPr>
      <w:r>
        <w:rPr>
          <w:rFonts w:ascii="Times New Roman" w:hAnsi="Times New Roman" w:cs="Times New Roman"/>
          <w:b/>
          <w:sz w:val="20"/>
          <w:szCs w:val="20"/>
        </w:rPr>
        <w:t>Şekil 7</w:t>
      </w:r>
      <w:r>
        <w:rPr>
          <w:rFonts w:ascii="Times New Roman" w:hAnsi="Times New Roman" w:cs="Times New Roman"/>
          <w:sz w:val="20"/>
          <w:szCs w:val="20"/>
        </w:rPr>
        <w:t xml:space="preserve">.Dokuma </w:t>
      </w:r>
      <w:proofErr w:type="gramStart"/>
      <w:r>
        <w:rPr>
          <w:rFonts w:ascii="Times New Roman" w:hAnsi="Times New Roman" w:cs="Times New Roman"/>
          <w:sz w:val="20"/>
          <w:szCs w:val="20"/>
        </w:rPr>
        <w:t>Tezgahı</w:t>
      </w:r>
      <w:proofErr w:type="gramEnd"/>
      <w:r>
        <w:rPr>
          <w:rFonts w:ascii="Times New Roman" w:hAnsi="Times New Roman" w:cs="Times New Roman"/>
          <w:sz w:val="20"/>
          <w:szCs w:val="20"/>
        </w:rPr>
        <w:t>.</w:t>
      </w:r>
    </w:p>
    <w:p w14:paraId="06BC3DBA" w14:textId="4CBE3394" w:rsidR="009B1F5F" w:rsidRDefault="009B1F5F" w:rsidP="00E660F6">
      <w:pPr>
        <w:spacing w:after="0" w:line="240" w:lineRule="auto"/>
        <w:ind w:firstLine="567"/>
        <w:jc w:val="center"/>
        <w:rPr>
          <w:rFonts w:ascii="Times New Roman" w:hAnsi="Times New Roman" w:cs="Times New Roman"/>
          <w:sz w:val="20"/>
          <w:szCs w:val="20"/>
        </w:rPr>
      </w:pPr>
      <w:r>
        <w:rPr>
          <w:rFonts w:ascii="Times New Roman" w:hAnsi="Times New Roman" w:cs="Times New Roman"/>
          <w:noProof/>
          <w:sz w:val="20"/>
          <w:szCs w:val="20"/>
          <w:lang w:eastAsia="tr-TR"/>
        </w:rPr>
        <w:drawing>
          <wp:inline distT="0" distB="0" distL="0" distR="0" wp14:anchorId="37CDA5AF" wp14:editId="286D595B">
            <wp:extent cx="1249048" cy="1659890"/>
            <wp:effectExtent l="0" t="0" r="8255"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PEK USTASI.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55487" cy="1668447"/>
                    </a:xfrm>
                    <a:prstGeom prst="rect">
                      <a:avLst/>
                    </a:prstGeom>
                  </pic:spPr>
                </pic:pic>
              </a:graphicData>
            </a:graphic>
          </wp:inline>
        </w:drawing>
      </w:r>
    </w:p>
    <w:p w14:paraId="0851B4FD" w14:textId="53B618CB" w:rsidR="009B1F5F" w:rsidRPr="009B1F5F" w:rsidRDefault="009B1F5F" w:rsidP="00E660F6">
      <w:pPr>
        <w:spacing w:after="0" w:line="240" w:lineRule="auto"/>
        <w:ind w:firstLine="567"/>
        <w:jc w:val="center"/>
        <w:rPr>
          <w:rFonts w:ascii="Times New Roman" w:hAnsi="Times New Roman" w:cs="Times New Roman"/>
          <w:sz w:val="20"/>
          <w:szCs w:val="20"/>
        </w:rPr>
      </w:pPr>
      <w:r>
        <w:rPr>
          <w:rFonts w:ascii="Times New Roman" w:hAnsi="Times New Roman" w:cs="Times New Roman"/>
          <w:b/>
          <w:sz w:val="20"/>
          <w:szCs w:val="20"/>
        </w:rPr>
        <w:t>Şekil 8</w:t>
      </w:r>
      <w:r>
        <w:rPr>
          <w:rFonts w:ascii="Times New Roman" w:hAnsi="Times New Roman" w:cs="Times New Roman"/>
          <w:sz w:val="20"/>
          <w:szCs w:val="20"/>
        </w:rPr>
        <w:t>.Dokuma Ustası.</w:t>
      </w:r>
    </w:p>
    <w:p w14:paraId="7BA35E51" w14:textId="617965FE" w:rsidR="0032596C" w:rsidRPr="00A861FA" w:rsidRDefault="0032596C" w:rsidP="0032596C">
      <w:pPr>
        <w:spacing w:after="0" w:line="240" w:lineRule="auto"/>
        <w:ind w:firstLine="426"/>
        <w:jc w:val="both"/>
        <w:rPr>
          <w:rFonts w:ascii="Times New Roman" w:hAnsi="Times New Roman" w:cs="Times New Roman"/>
          <w:sz w:val="20"/>
          <w:szCs w:val="20"/>
        </w:rPr>
      </w:pPr>
      <w:r w:rsidRPr="00A861FA">
        <w:rPr>
          <w:rFonts w:ascii="Times New Roman" w:hAnsi="Times New Roman" w:cs="Times New Roman"/>
          <w:sz w:val="20"/>
          <w:szCs w:val="20"/>
        </w:rPr>
        <w:t>Buldan dokumacılığı yalnızca</w:t>
      </w:r>
      <w:r w:rsidR="00E660F6">
        <w:rPr>
          <w:rFonts w:ascii="Times New Roman" w:hAnsi="Times New Roman" w:cs="Times New Roman"/>
          <w:sz w:val="20"/>
          <w:szCs w:val="20"/>
        </w:rPr>
        <w:t xml:space="preserve"> </w:t>
      </w:r>
      <w:r w:rsidR="00E660F6" w:rsidRPr="00E660F6">
        <w:rPr>
          <w:rFonts w:ascii="Times New Roman" w:hAnsi="Times New Roman" w:cs="Times New Roman"/>
          <w:sz w:val="20"/>
          <w:szCs w:val="20"/>
        </w:rPr>
        <w:t>pamuklu dokumalar ve süzen iş</w:t>
      </w:r>
      <w:r w:rsidR="00E660F6">
        <w:rPr>
          <w:rFonts w:ascii="Times New Roman" w:hAnsi="Times New Roman" w:cs="Times New Roman"/>
          <w:sz w:val="20"/>
          <w:szCs w:val="20"/>
        </w:rPr>
        <w:t>i örnekleriyle sınırlı değildir</w:t>
      </w:r>
      <w:r w:rsidRPr="00A861FA">
        <w:rPr>
          <w:rFonts w:ascii="Times New Roman" w:hAnsi="Times New Roman" w:cs="Times New Roman"/>
          <w:sz w:val="20"/>
          <w:szCs w:val="20"/>
        </w:rPr>
        <w:t xml:space="preserve">; ilçede uzun yıllar boyunca ipekli el dokumaları da önemli bir üretim alanı oluşturmuştur. Özellikle “has ipek” olarak adlandırılan ince ve parlak dokumalar, hem üretim tekniği hem de taşıdığı gelenek bakımından Buldan’ın en değerli el sanatları arasında yer almaktadır. Bu dokumalar tamamen el tezgâhlarında üretilmekte; ipeğin doğal parlaklığı, ince iplik yapısı ve sık dokuma tekniği sayesinde oldukça zarif bir yüzey ortaya çıkmaktadır. Has ipek dokumalar geçmişte </w:t>
      </w:r>
      <w:r w:rsidRPr="00A861FA">
        <w:rPr>
          <w:rFonts w:ascii="Times New Roman" w:hAnsi="Times New Roman" w:cs="Times New Roman"/>
          <w:sz w:val="20"/>
          <w:szCs w:val="20"/>
        </w:rPr>
        <w:lastRenderedPageBreak/>
        <w:t>daha çok özel günlerde, çeyizlerde ve gösterişli giysilerde kullanılmış; bu nedenle Buldan’daki dokuma kültürünün seçkin örnekleri arasında değerlendirilmiştir. Bu geleneğin</w:t>
      </w:r>
      <w:r w:rsidR="00E660F6">
        <w:rPr>
          <w:rFonts w:ascii="Times New Roman" w:hAnsi="Times New Roman" w:cs="Times New Roman"/>
          <w:sz w:val="20"/>
          <w:szCs w:val="20"/>
        </w:rPr>
        <w:t xml:space="preserve"> </w:t>
      </w:r>
      <w:r w:rsidR="00E660F6" w:rsidRPr="00E660F6">
        <w:rPr>
          <w:rFonts w:ascii="Times New Roman" w:hAnsi="Times New Roman" w:cs="Times New Roman"/>
          <w:sz w:val="20"/>
          <w:szCs w:val="20"/>
        </w:rPr>
        <w:t>günümüzdeki önemli temsilcilerinden biri olarak kabul edilen</w:t>
      </w:r>
      <w:r w:rsidRPr="00A861FA">
        <w:rPr>
          <w:rFonts w:ascii="Times New Roman" w:hAnsi="Times New Roman" w:cs="Times New Roman"/>
          <w:sz w:val="20"/>
          <w:szCs w:val="20"/>
        </w:rPr>
        <w:t>, Buldan’da has ipek el dokumalar</w:t>
      </w:r>
      <w:r w:rsidR="00E660F6">
        <w:rPr>
          <w:rFonts w:ascii="Times New Roman" w:hAnsi="Times New Roman" w:cs="Times New Roman"/>
          <w:sz w:val="20"/>
          <w:szCs w:val="20"/>
        </w:rPr>
        <w:t xml:space="preserve">ını sürdüren usta Yaşar </w:t>
      </w:r>
      <w:proofErr w:type="spellStart"/>
      <w:r w:rsidR="00E660F6">
        <w:rPr>
          <w:rFonts w:ascii="Times New Roman" w:hAnsi="Times New Roman" w:cs="Times New Roman"/>
          <w:sz w:val="20"/>
          <w:szCs w:val="20"/>
        </w:rPr>
        <w:t>Dışkaya’</w:t>
      </w:r>
      <w:r w:rsidRPr="00A861FA">
        <w:rPr>
          <w:rFonts w:ascii="Times New Roman" w:hAnsi="Times New Roman" w:cs="Times New Roman"/>
          <w:sz w:val="20"/>
          <w:szCs w:val="20"/>
        </w:rPr>
        <w:t>dır</w:t>
      </w:r>
      <w:proofErr w:type="spellEnd"/>
      <w:r w:rsidRPr="00A861FA">
        <w:rPr>
          <w:rFonts w:ascii="Times New Roman" w:hAnsi="Times New Roman" w:cs="Times New Roman"/>
          <w:sz w:val="20"/>
          <w:szCs w:val="20"/>
        </w:rPr>
        <w:t xml:space="preserve">. Yaşar </w:t>
      </w:r>
      <w:proofErr w:type="spellStart"/>
      <w:r w:rsidRPr="00A861FA">
        <w:rPr>
          <w:rFonts w:ascii="Times New Roman" w:hAnsi="Times New Roman" w:cs="Times New Roman"/>
          <w:sz w:val="20"/>
          <w:szCs w:val="20"/>
        </w:rPr>
        <w:t>Dışkaya</w:t>
      </w:r>
      <w:proofErr w:type="spellEnd"/>
      <w:r w:rsidRPr="00A861FA">
        <w:rPr>
          <w:rFonts w:ascii="Times New Roman" w:hAnsi="Times New Roman" w:cs="Times New Roman"/>
          <w:sz w:val="20"/>
          <w:szCs w:val="20"/>
        </w:rPr>
        <w:t xml:space="preserve">, geleneksel el tezgâhlarında çalışan ve </w:t>
      </w:r>
      <w:r w:rsidR="00E660F6" w:rsidRPr="00E660F6">
        <w:rPr>
          <w:rFonts w:ascii="Times New Roman" w:hAnsi="Times New Roman" w:cs="Times New Roman"/>
          <w:sz w:val="20"/>
          <w:szCs w:val="20"/>
        </w:rPr>
        <w:t>unutulmaya yüz tutmuş geleneksel ipek dokumacılığı bilgisini yaşatmaya devam eden</w:t>
      </w:r>
      <w:r w:rsidR="00E660F6">
        <w:rPr>
          <w:rFonts w:ascii="Times New Roman" w:hAnsi="Times New Roman" w:cs="Times New Roman"/>
          <w:sz w:val="20"/>
          <w:szCs w:val="20"/>
        </w:rPr>
        <w:t xml:space="preserve"> </w:t>
      </w:r>
      <w:r w:rsidRPr="00A861FA">
        <w:rPr>
          <w:rFonts w:ascii="Times New Roman" w:hAnsi="Times New Roman" w:cs="Times New Roman"/>
          <w:sz w:val="20"/>
          <w:szCs w:val="20"/>
        </w:rPr>
        <w:t>ustalardan biridir. Onun ürettiği dokumalarda yalnızca teknik bilgi değil;</w:t>
      </w:r>
      <w:r w:rsidR="00E660F6" w:rsidRPr="00E660F6">
        <w:t xml:space="preserve"> </w:t>
      </w:r>
      <w:r w:rsidR="00E660F6" w:rsidRPr="00E660F6">
        <w:rPr>
          <w:rFonts w:ascii="Times New Roman" w:hAnsi="Times New Roman" w:cs="Times New Roman"/>
          <w:sz w:val="20"/>
          <w:szCs w:val="20"/>
        </w:rPr>
        <w:t>Buldan'ın geleneksel motiflerini</w:t>
      </w:r>
      <w:r w:rsidRPr="00A861FA">
        <w:rPr>
          <w:rFonts w:ascii="Times New Roman" w:hAnsi="Times New Roman" w:cs="Times New Roman"/>
          <w:sz w:val="20"/>
          <w:szCs w:val="20"/>
        </w:rPr>
        <w:t xml:space="preserve">, renk anlayışını ve el emeğine dayalı üretim geleneğini koruma çabası da görülmektedir. </w:t>
      </w:r>
      <w:r w:rsidR="00E660F6" w:rsidRPr="00E660F6">
        <w:rPr>
          <w:rFonts w:ascii="Times New Roman" w:hAnsi="Times New Roman" w:cs="Times New Roman"/>
          <w:sz w:val="20"/>
          <w:szCs w:val="20"/>
        </w:rPr>
        <w:t xml:space="preserve">Bu nedenle, Yaşar </w:t>
      </w:r>
      <w:proofErr w:type="spellStart"/>
      <w:r w:rsidR="00E660F6" w:rsidRPr="00E660F6">
        <w:rPr>
          <w:rFonts w:ascii="Times New Roman" w:hAnsi="Times New Roman" w:cs="Times New Roman"/>
          <w:sz w:val="20"/>
          <w:szCs w:val="20"/>
        </w:rPr>
        <w:t>Dışkaya</w:t>
      </w:r>
      <w:proofErr w:type="spellEnd"/>
      <w:r w:rsidR="00E660F6" w:rsidRPr="00E660F6">
        <w:rPr>
          <w:rFonts w:ascii="Times New Roman" w:hAnsi="Times New Roman" w:cs="Times New Roman"/>
          <w:sz w:val="20"/>
          <w:szCs w:val="20"/>
        </w:rPr>
        <w:t xml:space="preserve"> yalnızca bir dokuma ustası değil; Buldan'ın kültürel hafızasını taşıyan ve gelecek kuşaklara aktaran önemli bir temsilci olarak değerlendirilebilir.</w:t>
      </w:r>
    </w:p>
    <w:p w14:paraId="456635EC" w14:textId="52D7F939" w:rsidR="0032596C" w:rsidRPr="00A861FA" w:rsidRDefault="009B1F5F" w:rsidP="009B1F5F">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lang w:eastAsia="tr-TR"/>
        </w:rPr>
        <w:drawing>
          <wp:inline distT="0" distB="0" distL="0" distR="0" wp14:anchorId="4280D9EC" wp14:editId="643500E2">
            <wp:extent cx="1303020" cy="1730609"/>
            <wp:effectExtent l="0" t="0" r="0" b="3175"/>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ARILI ROZET.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12730" cy="1743505"/>
                    </a:xfrm>
                    <a:prstGeom prst="rect">
                      <a:avLst/>
                    </a:prstGeom>
                  </pic:spPr>
                </pic:pic>
              </a:graphicData>
            </a:graphic>
          </wp:inline>
        </w:drawing>
      </w:r>
    </w:p>
    <w:p w14:paraId="2148700B" w14:textId="606FC93F" w:rsidR="0032596C" w:rsidRPr="009B1F5F" w:rsidRDefault="009B1F5F" w:rsidP="009B1F5F">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Şekil 9</w:t>
      </w:r>
      <w:r>
        <w:rPr>
          <w:rFonts w:ascii="Times New Roman" w:hAnsi="Times New Roman" w:cs="Times New Roman"/>
          <w:sz w:val="20"/>
          <w:szCs w:val="20"/>
        </w:rPr>
        <w:t>.Buldan Dokuma Örneği.</w:t>
      </w:r>
    </w:p>
    <w:p w14:paraId="3DDEAFD6" w14:textId="2645B751" w:rsidR="0032596C" w:rsidRPr="00A861FA" w:rsidRDefault="0032596C" w:rsidP="009B1F5F">
      <w:pPr>
        <w:spacing w:after="0" w:line="240" w:lineRule="auto"/>
        <w:ind w:firstLine="426"/>
        <w:jc w:val="both"/>
        <w:rPr>
          <w:rFonts w:ascii="Times New Roman" w:hAnsi="Times New Roman" w:cs="Times New Roman"/>
          <w:sz w:val="20"/>
          <w:szCs w:val="20"/>
        </w:rPr>
      </w:pPr>
      <w:r w:rsidRPr="00A861FA">
        <w:rPr>
          <w:rFonts w:ascii="Times New Roman" w:hAnsi="Times New Roman" w:cs="Times New Roman"/>
          <w:sz w:val="20"/>
          <w:szCs w:val="20"/>
        </w:rPr>
        <w:t xml:space="preserve">Bu motif, merkezdeki küçük çekirdek biçiminden dışarıya doğru katman </w:t>
      </w:r>
      <w:proofErr w:type="spellStart"/>
      <w:r w:rsidRPr="00A861FA">
        <w:rPr>
          <w:rFonts w:ascii="Times New Roman" w:hAnsi="Times New Roman" w:cs="Times New Roman"/>
          <w:sz w:val="20"/>
          <w:szCs w:val="20"/>
        </w:rPr>
        <w:t>katman</w:t>
      </w:r>
      <w:proofErr w:type="spellEnd"/>
      <w:r w:rsidRPr="00A861FA">
        <w:rPr>
          <w:rFonts w:ascii="Times New Roman" w:hAnsi="Times New Roman" w:cs="Times New Roman"/>
          <w:sz w:val="20"/>
          <w:szCs w:val="20"/>
        </w:rPr>
        <w:t xml:space="preserve"> açılan yapısıyla, Buldan dokumalarındaki merkezî düzen anlayışının güçlü örneklerinden biridir.</w:t>
      </w:r>
      <w:r w:rsidR="00E660F6" w:rsidRPr="00E660F6">
        <w:t xml:space="preserve"> </w:t>
      </w:r>
      <w:r w:rsidR="00E660F6" w:rsidRPr="00E660F6">
        <w:rPr>
          <w:rFonts w:ascii="Times New Roman" w:hAnsi="Times New Roman" w:cs="Times New Roman"/>
          <w:sz w:val="20"/>
          <w:szCs w:val="20"/>
        </w:rPr>
        <w:t xml:space="preserve">İlk bakışta çiçek ya da rozeti andıran bu yapı, dikkatle incelendiğinde ortadaki daire ve onu çevreleyen katmanların, eski Türk </w:t>
      </w:r>
      <w:proofErr w:type="spellStart"/>
      <w:r w:rsidR="00E660F6" w:rsidRPr="00E660F6">
        <w:rPr>
          <w:rFonts w:ascii="Times New Roman" w:hAnsi="Times New Roman" w:cs="Times New Roman"/>
          <w:sz w:val="20"/>
          <w:szCs w:val="20"/>
        </w:rPr>
        <w:t>tamgalarında</w:t>
      </w:r>
      <w:proofErr w:type="spellEnd"/>
      <w:r w:rsidR="00E660F6" w:rsidRPr="00E660F6">
        <w:rPr>
          <w:rFonts w:ascii="Times New Roman" w:hAnsi="Times New Roman" w:cs="Times New Roman"/>
          <w:sz w:val="20"/>
          <w:szCs w:val="20"/>
        </w:rPr>
        <w:t xml:space="preserve"> görülen "merkezden çoğalan" düzeni çağrıştırdığı görülmektedir.</w:t>
      </w:r>
      <w:r w:rsidR="00E660F6">
        <w:rPr>
          <w:rFonts w:ascii="Times New Roman" w:hAnsi="Times New Roman" w:cs="Times New Roman"/>
          <w:sz w:val="20"/>
          <w:szCs w:val="20"/>
        </w:rPr>
        <w:t xml:space="preserve"> </w:t>
      </w:r>
      <w:r w:rsidRPr="00A861FA">
        <w:rPr>
          <w:rFonts w:ascii="Times New Roman" w:hAnsi="Times New Roman" w:cs="Times New Roman"/>
          <w:sz w:val="20"/>
          <w:szCs w:val="20"/>
        </w:rPr>
        <w:t xml:space="preserve">Merkezdeki küçük yapraklı biçim bir başlangıç noktası gibi dururken, çevresindeki </w:t>
      </w:r>
      <w:r w:rsidR="008F35E0" w:rsidRPr="008F35E0">
        <w:rPr>
          <w:rFonts w:ascii="Times New Roman" w:hAnsi="Times New Roman" w:cs="Times New Roman"/>
          <w:sz w:val="20"/>
          <w:szCs w:val="20"/>
        </w:rPr>
        <w:t>sekizgen biçimli</w:t>
      </w:r>
      <w:r w:rsidR="008F35E0">
        <w:rPr>
          <w:rFonts w:ascii="Times New Roman" w:hAnsi="Times New Roman" w:cs="Times New Roman"/>
          <w:sz w:val="20"/>
          <w:szCs w:val="20"/>
        </w:rPr>
        <w:t xml:space="preserve"> </w:t>
      </w:r>
      <w:r w:rsidRPr="00A861FA">
        <w:rPr>
          <w:rFonts w:ascii="Times New Roman" w:hAnsi="Times New Roman" w:cs="Times New Roman"/>
          <w:sz w:val="20"/>
          <w:szCs w:val="20"/>
        </w:rPr>
        <w:t>yıldız ve kıvrımlı halka bu çekirdeğin dışarıya doğru genişlediğini göstermektedir. Bu yönüyle motif, eski Türk düşüncesindeki merkez–çevre ilişkisini çağrıştırmaktadır.</w:t>
      </w:r>
      <w:r w:rsidRPr="00A861FA">
        <w:rPr>
          <w:rFonts w:ascii="Times New Roman" w:hAnsi="Times New Roman" w:cs="Times New Roman"/>
          <w:sz w:val="20"/>
          <w:szCs w:val="20"/>
          <w:vertAlign w:val="superscript"/>
        </w:rPr>
        <w:footnoteReference w:id="18"/>
      </w:r>
      <w:r w:rsidRPr="00A861FA">
        <w:rPr>
          <w:rFonts w:ascii="Times New Roman" w:hAnsi="Times New Roman" w:cs="Times New Roman"/>
          <w:sz w:val="20"/>
          <w:szCs w:val="20"/>
        </w:rPr>
        <w:t xml:space="preserve"> Mavi ve sarı rengin birlikte kullanılması da anlamı güçlendirmektedir.</w:t>
      </w:r>
      <w:r w:rsidR="008F35E0" w:rsidRPr="008F35E0">
        <w:t xml:space="preserve"> </w:t>
      </w:r>
      <w:r w:rsidR="008F35E0" w:rsidRPr="008F35E0">
        <w:rPr>
          <w:rFonts w:ascii="Times New Roman" w:hAnsi="Times New Roman" w:cs="Times New Roman"/>
          <w:sz w:val="20"/>
          <w:szCs w:val="20"/>
        </w:rPr>
        <w:t>Mavi ve sarı renklerin birlikte kullanımı, gök ve güneşle ilişkilendirilebilecek sembolik bir anlam katmanı oluşturmaktadır.</w:t>
      </w:r>
      <w:r w:rsidRPr="00A861FA">
        <w:rPr>
          <w:rFonts w:ascii="Times New Roman" w:hAnsi="Times New Roman" w:cs="Times New Roman"/>
          <w:sz w:val="20"/>
          <w:szCs w:val="20"/>
        </w:rPr>
        <w:t xml:space="preserve"> Böylece motifte gök–yer, düşünce–yaşam ar</w:t>
      </w:r>
      <w:r w:rsidR="008F35E0">
        <w:rPr>
          <w:rFonts w:ascii="Times New Roman" w:hAnsi="Times New Roman" w:cs="Times New Roman"/>
          <w:sz w:val="20"/>
          <w:szCs w:val="20"/>
        </w:rPr>
        <w:t xml:space="preserve">asında bir denge kurulmaktadır. </w:t>
      </w:r>
      <w:proofErr w:type="gramStart"/>
      <w:r w:rsidR="008F35E0">
        <w:rPr>
          <w:rFonts w:ascii="Times New Roman" w:hAnsi="Times New Roman" w:cs="Times New Roman"/>
          <w:sz w:val="20"/>
          <w:szCs w:val="20"/>
        </w:rPr>
        <w:t xml:space="preserve">Merkezdeki küçük çekirdek ise, </w:t>
      </w:r>
      <w:r w:rsidRPr="00A861FA">
        <w:rPr>
          <w:rFonts w:ascii="Times New Roman" w:hAnsi="Times New Roman" w:cs="Times New Roman"/>
          <w:sz w:val="20"/>
          <w:szCs w:val="20"/>
        </w:rPr>
        <w:t>bu iki alanı.</w:t>
      </w:r>
      <w:r w:rsidR="008F35E0" w:rsidRPr="008F35E0">
        <w:t xml:space="preserve"> </w:t>
      </w:r>
      <w:r w:rsidR="008F35E0" w:rsidRPr="008F35E0">
        <w:rPr>
          <w:rFonts w:ascii="Times New Roman" w:hAnsi="Times New Roman" w:cs="Times New Roman"/>
          <w:sz w:val="20"/>
          <w:szCs w:val="20"/>
        </w:rPr>
        <w:t>birleştiren</w:t>
      </w:r>
      <w:proofErr w:type="gramEnd"/>
      <w:r w:rsidR="008F35E0" w:rsidRPr="008F35E0">
        <w:rPr>
          <w:rFonts w:ascii="Times New Roman" w:hAnsi="Times New Roman" w:cs="Times New Roman"/>
          <w:sz w:val="20"/>
          <w:szCs w:val="20"/>
        </w:rPr>
        <w:t xml:space="preserve"> sembolik bir merkez olarak yorumlanabilir.</w:t>
      </w:r>
      <w:r w:rsidRPr="00A861FA">
        <w:rPr>
          <w:rFonts w:ascii="Times New Roman" w:hAnsi="Times New Roman" w:cs="Times New Roman"/>
          <w:sz w:val="20"/>
          <w:szCs w:val="20"/>
          <w:vertAlign w:val="superscript"/>
        </w:rPr>
        <w:footnoteReference w:id="19"/>
      </w:r>
    </w:p>
    <w:p w14:paraId="230C7298" w14:textId="73C347BA" w:rsidR="0032596C" w:rsidRPr="00A861FA" w:rsidRDefault="008F35E0" w:rsidP="0032596C">
      <w:pPr>
        <w:spacing w:after="0" w:line="240" w:lineRule="auto"/>
        <w:ind w:firstLine="426"/>
        <w:jc w:val="both"/>
        <w:rPr>
          <w:rFonts w:ascii="Times New Roman" w:hAnsi="Times New Roman" w:cs="Times New Roman"/>
          <w:sz w:val="20"/>
          <w:szCs w:val="20"/>
        </w:rPr>
      </w:pPr>
      <w:r w:rsidRPr="008F35E0">
        <w:rPr>
          <w:rFonts w:ascii="Times New Roman" w:hAnsi="Times New Roman" w:cs="Times New Roman"/>
          <w:sz w:val="20"/>
          <w:szCs w:val="20"/>
        </w:rPr>
        <w:t>Bu dokuma örneği</w:t>
      </w:r>
      <w:r w:rsidR="0032596C" w:rsidRPr="00A861FA">
        <w:rPr>
          <w:rFonts w:ascii="Times New Roman" w:hAnsi="Times New Roman" w:cs="Times New Roman"/>
          <w:sz w:val="20"/>
          <w:szCs w:val="20"/>
        </w:rPr>
        <w:t xml:space="preserve">, Buldan dokumalarındaki rozet ve çiçek biçimli motiflerin, </w:t>
      </w:r>
      <w:r w:rsidRPr="008F35E0">
        <w:rPr>
          <w:rFonts w:ascii="Times New Roman" w:hAnsi="Times New Roman" w:cs="Times New Roman"/>
          <w:sz w:val="20"/>
          <w:szCs w:val="20"/>
        </w:rPr>
        <w:t xml:space="preserve">daha eski bir </w:t>
      </w:r>
      <w:proofErr w:type="spellStart"/>
      <w:r w:rsidRPr="008F35E0">
        <w:rPr>
          <w:rFonts w:ascii="Times New Roman" w:hAnsi="Times New Roman" w:cs="Times New Roman"/>
          <w:sz w:val="20"/>
          <w:szCs w:val="20"/>
        </w:rPr>
        <w:t>tamga</w:t>
      </w:r>
      <w:proofErr w:type="spellEnd"/>
      <w:r w:rsidRPr="008F35E0">
        <w:rPr>
          <w:rFonts w:ascii="Times New Roman" w:hAnsi="Times New Roman" w:cs="Times New Roman"/>
          <w:sz w:val="20"/>
          <w:szCs w:val="20"/>
        </w:rPr>
        <w:t xml:space="preserve"> geleneğinin izlerini taşıdığı şeklinde değerlendirilebilir.</w:t>
      </w:r>
      <w:r w:rsidRPr="008F35E0">
        <w:t xml:space="preserve"> </w:t>
      </w:r>
      <w:r w:rsidRPr="008F35E0">
        <w:rPr>
          <w:rFonts w:ascii="Times New Roman" w:hAnsi="Times New Roman" w:cs="Times New Roman"/>
          <w:sz w:val="20"/>
          <w:szCs w:val="20"/>
        </w:rPr>
        <w:t>Kaya yüzeylerinde görülen spiral ve rozet biçimleri, dokuma yüzeyinde yeniden yorumlanmış; çizgi ve renk değişse de biçimsel hafıza varlığını sürdürmüştür.</w:t>
      </w:r>
    </w:p>
    <w:p w14:paraId="2F95007F" w14:textId="37313D9E" w:rsidR="0032596C" w:rsidRPr="00A861FA" w:rsidRDefault="009B1F5F" w:rsidP="009B1F5F">
      <w:pPr>
        <w:spacing w:after="0" w:line="240" w:lineRule="auto"/>
        <w:ind w:firstLine="142"/>
        <w:jc w:val="center"/>
        <w:rPr>
          <w:rFonts w:ascii="Times New Roman" w:hAnsi="Times New Roman" w:cs="Times New Roman"/>
          <w:sz w:val="20"/>
          <w:szCs w:val="20"/>
        </w:rPr>
      </w:pPr>
      <w:r>
        <w:rPr>
          <w:rFonts w:ascii="Times New Roman" w:hAnsi="Times New Roman" w:cs="Times New Roman"/>
          <w:noProof/>
          <w:sz w:val="20"/>
          <w:szCs w:val="20"/>
          <w:lang w:eastAsia="tr-TR"/>
        </w:rPr>
        <w:drawing>
          <wp:inline distT="0" distB="0" distL="0" distR="0" wp14:anchorId="77159543" wp14:editId="120C1464">
            <wp:extent cx="1211580" cy="1609163"/>
            <wp:effectExtent l="0" t="0" r="762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KAHVERENGİ DOKUMA.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16692" cy="1615952"/>
                    </a:xfrm>
                    <a:prstGeom prst="rect">
                      <a:avLst/>
                    </a:prstGeom>
                  </pic:spPr>
                </pic:pic>
              </a:graphicData>
            </a:graphic>
          </wp:inline>
        </w:drawing>
      </w:r>
    </w:p>
    <w:p w14:paraId="096CFC12" w14:textId="74770D47" w:rsidR="0032596C" w:rsidRPr="009B1F5F" w:rsidRDefault="009B1F5F" w:rsidP="009B1F5F">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Şekil 10</w:t>
      </w:r>
      <w:r>
        <w:rPr>
          <w:rFonts w:ascii="Times New Roman" w:hAnsi="Times New Roman" w:cs="Times New Roman"/>
          <w:sz w:val="20"/>
          <w:szCs w:val="20"/>
        </w:rPr>
        <w:t>.Kahverengi Dokuma Örneği.</w:t>
      </w:r>
    </w:p>
    <w:p w14:paraId="1B3ED6E9" w14:textId="410EF4E9" w:rsidR="0032596C" w:rsidRPr="00A861FA" w:rsidRDefault="0032596C" w:rsidP="009B1F5F">
      <w:pPr>
        <w:spacing w:after="0" w:line="240" w:lineRule="auto"/>
        <w:ind w:firstLine="426"/>
        <w:jc w:val="both"/>
        <w:rPr>
          <w:rFonts w:ascii="Times New Roman" w:hAnsi="Times New Roman" w:cs="Times New Roman"/>
          <w:sz w:val="20"/>
          <w:szCs w:val="20"/>
        </w:rPr>
      </w:pPr>
      <w:r w:rsidRPr="00A861FA">
        <w:rPr>
          <w:rFonts w:ascii="Times New Roman" w:hAnsi="Times New Roman" w:cs="Times New Roman"/>
          <w:sz w:val="20"/>
          <w:szCs w:val="20"/>
        </w:rPr>
        <w:t xml:space="preserve">Kahverengi zeminli bu dokuma, farklı çizgi ve tekrar düzenlerini aynı yüzeyde birleştirmesi bakımından dikkat çekmektedir. Merkeze yakın yerleştirilen halka ve düğüm biçimli çizgiler, eski Türk </w:t>
      </w:r>
      <w:proofErr w:type="spellStart"/>
      <w:r w:rsidRPr="00A861FA">
        <w:rPr>
          <w:rFonts w:ascii="Times New Roman" w:hAnsi="Times New Roman" w:cs="Times New Roman"/>
          <w:sz w:val="20"/>
          <w:szCs w:val="20"/>
        </w:rPr>
        <w:t>tamgalarında</w:t>
      </w:r>
      <w:proofErr w:type="spellEnd"/>
      <w:r w:rsidRPr="00A861FA">
        <w:rPr>
          <w:rFonts w:ascii="Times New Roman" w:hAnsi="Times New Roman" w:cs="Times New Roman"/>
          <w:sz w:val="20"/>
          <w:szCs w:val="20"/>
        </w:rPr>
        <w:t xml:space="preserve"> görülen “birbirine eklenerek çoğalan çizgi” anlayışını hatırlatmaktadır. Yan yana sıralanan oval ve halka biçimleri, birbirini tamamlayan kesintisiz bir zincir düzeni oluşturmaktadır.</w:t>
      </w:r>
      <w:r w:rsidR="008F35E0" w:rsidRPr="008F35E0">
        <w:t xml:space="preserve"> </w:t>
      </w:r>
      <w:r w:rsidR="008F35E0" w:rsidRPr="008F35E0">
        <w:rPr>
          <w:rFonts w:ascii="Times New Roman" w:hAnsi="Times New Roman" w:cs="Times New Roman"/>
          <w:sz w:val="20"/>
          <w:szCs w:val="20"/>
        </w:rPr>
        <w:t>Bu düzenleme, bağlılık ve süreklilik düşüncesini desteklemektedir</w:t>
      </w:r>
      <w:proofErr w:type="gramStart"/>
      <w:r w:rsidR="008F35E0" w:rsidRPr="008F35E0">
        <w:rPr>
          <w:rFonts w:ascii="Times New Roman" w:hAnsi="Times New Roman" w:cs="Times New Roman"/>
          <w:sz w:val="20"/>
          <w:szCs w:val="20"/>
        </w:rPr>
        <w:t>.</w:t>
      </w:r>
      <w:r w:rsidRPr="00A861FA">
        <w:rPr>
          <w:rFonts w:ascii="Times New Roman" w:hAnsi="Times New Roman" w:cs="Times New Roman"/>
          <w:sz w:val="20"/>
          <w:szCs w:val="20"/>
        </w:rPr>
        <w:t>.</w:t>
      </w:r>
      <w:proofErr w:type="gramEnd"/>
      <w:r w:rsidRPr="00A861FA">
        <w:rPr>
          <w:rFonts w:ascii="Times New Roman" w:hAnsi="Times New Roman" w:cs="Times New Roman"/>
          <w:sz w:val="20"/>
          <w:szCs w:val="20"/>
        </w:rPr>
        <w:t xml:space="preserve"> </w:t>
      </w:r>
      <w:r w:rsidR="008F35E0" w:rsidRPr="008F35E0">
        <w:rPr>
          <w:rFonts w:ascii="Times New Roman" w:hAnsi="Times New Roman" w:cs="Times New Roman"/>
          <w:sz w:val="20"/>
          <w:szCs w:val="20"/>
        </w:rPr>
        <w:t>Özellikle iç içe geçen zincir biçimli çizgiler, bu yorumu destekleyen unsurlar arasında değerlendirilebilir.</w:t>
      </w:r>
      <w:r w:rsidR="008F35E0" w:rsidRPr="008F35E0">
        <w:t xml:space="preserve"> </w:t>
      </w:r>
      <w:r w:rsidR="008F35E0" w:rsidRPr="008F35E0">
        <w:rPr>
          <w:rFonts w:ascii="Times New Roman" w:hAnsi="Times New Roman" w:cs="Times New Roman"/>
          <w:sz w:val="20"/>
          <w:szCs w:val="20"/>
        </w:rPr>
        <w:t xml:space="preserve">Benzer düzenlemelere eski Türk </w:t>
      </w:r>
      <w:proofErr w:type="spellStart"/>
      <w:r w:rsidR="008F35E0" w:rsidRPr="008F35E0">
        <w:rPr>
          <w:rFonts w:ascii="Times New Roman" w:hAnsi="Times New Roman" w:cs="Times New Roman"/>
          <w:sz w:val="20"/>
          <w:szCs w:val="20"/>
        </w:rPr>
        <w:t>tamgalarında</w:t>
      </w:r>
      <w:proofErr w:type="spellEnd"/>
      <w:r w:rsidR="008F35E0" w:rsidRPr="008F35E0">
        <w:rPr>
          <w:rFonts w:ascii="Times New Roman" w:hAnsi="Times New Roman" w:cs="Times New Roman"/>
          <w:sz w:val="20"/>
          <w:szCs w:val="20"/>
        </w:rPr>
        <w:t xml:space="preserve"> ve kaya yüzeylerine kazınmış işaretlerde sıkça </w:t>
      </w:r>
      <w:r w:rsidR="008F35E0">
        <w:rPr>
          <w:rFonts w:ascii="Times New Roman" w:hAnsi="Times New Roman" w:cs="Times New Roman"/>
          <w:sz w:val="20"/>
          <w:szCs w:val="20"/>
        </w:rPr>
        <w:lastRenderedPageBreak/>
        <w:t>rastlanmaktadır</w:t>
      </w:r>
      <w:r w:rsidRPr="00A861FA">
        <w:rPr>
          <w:rFonts w:ascii="Times New Roman" w:hAnsi="Times New Roman" w:cs="Times New Roman"/>
          <w:sz w:val="20"/>
          <w:szCs w:val="20"/>
        </w:rPr>
        <w:t>.</w:t>
      </w:r>
      <w:r w:rsidRPr="00A861FA">
        <w:rPr>
          <w:rFonts w:ascii="Times New Roman" w:hAnsi="Times New Roman" w:cs="Times New Roman"/>
          <w:sz w:val="20"/>
          <w:szCs w:val="20"/>
          <w:vertAlign w:val="superscript"/>
        </w:rPr>
        <w:footnoteReference w:id="20"/>
      </w:r>
      <w:r w:rsidR="008F35E0" w:rsidRPr="008F35E0">
        <w:t xml:space="preserve"> </w:t>
      </w:r>
      <w:r w:rsidR="008F35E0" w:rsidRPr="008F35E0">
        <w:rPr>
          <w:rFonts w:ascii="Times New Roman" w:hAnsi="Times New Roman" w:cs="Times New Roman"/>
          <w:sz w:val="20"/>
          <w:szCs w:val="20"/>
        </w:rPr>
        <w:t>Üst ve alt bordürlerde yer alan iç içe geçmiş kıvrımlı desenler, spiral ve salyangoz biçimli motifleri andırmaktadır.</w:t>
      </w:r>
      <w:r w:rsidR="008F35E0">
        <w:rPr>
          <w:rFonts w:ascii="Times New Roman" w:hAnsi="Times New Roman" w:cs="Times New Roman"/>
          <w:sz w:val="20"/>
          <w:szCs w:val="20"/>
        </w:rPr>
        <w:t xml:space="preserve"> </w:t>
      </w:r>
      <w:r w:rsidR="008F35E0" w:rsidRPr="008F35E0">
        <w:rPr>
          <w:rFonts w:ascii="Times New Roman" w:hAnsi="Times New Roman" w:cs="Times New Roman"/>
          <w:sz w:val="20"/>
          <w:szCs w:val="20"/>
        </w:rPr>
        <w:t>Çizginin sürekli ilerlediği, ardından kendi içine dönerek yeni kıvrımlar oluşturduğu görülmektedir.</w:t>
      </w:r>
      <w:r w:rsidR="008F35E0">
        <w:rPr>
          <w:rFonts w:ascii="Times New Roman" w:hAnsi="Times New Roman" w:cs="Times New Roman"/>
          <w:sz w:val="20"/>
          <w:szCs w:val="20"/>
        </w:rPr>
        <w:t xml:space="preserve"> </w:t>
      </w:r>
      <w:r w:rsidRPr="00A861FA">
        <w:rPr>
          <w:rFonts w:ascii="Times New Roman" w:hAnsi="Times New Roman" w:cs="Times New Roman"/>
          <w:sz w:val="20"/>
          <w:szCs w:val="20"/>
        </w:rPr>
        <w:t xml:space="preserve">Bu nedenle bordür yalnızca süsleyici değil, hareket duygusu taşıyan bir ritim hâline gelmektedir. Bu kıvrımlı yapı, </w:t>
      </w:r>
      <w:proofErr w:type="spellStart"/>
      <w:r w:rsidRPr="00A861FA">
        <w:rPr>
          <w:rFonts w:ascii="Times New Roman" w:hAnsi="Times New Roman" w:cs="Times New Roman"/>
          <w:sz w:val="20"/>
          <w:szCs w:val="20"/>
        </w:rPr>
        <w:t>Saymalıtaş</w:t>
      </w:r>
      <w:proofErr w:type="spellEnd"/>
      <w:r w:rsidRPr="00A861FA">
        <w:rPr>
          <w:rFonts w:ascii="Times New Roman" w:hAnsi="Times New Roman" w:cs="Times New Roman"/>
          <w:sz w:val="20"/>
          <w:szCs w:val="20"/>
        </w:rPr>
        <w:t xml:space="preserve"> ve </w:t>
      </w:r>
      <w:proofErr w:type="spellStart"/>
      <w:r w:rsidRPr="00A861FA">
        <w:rPr>
          <w:rFonts w:ascii="Times New Roman" w:hAnsi="Times New Roman" w:cs="Times New Roman"/>
          <w:sz w:val="20"/>
          <w:szCs w:val="20"/>
        </w:rPr>
        <w:t>Tamgalı</w:t>
      </w:r>
      <w:proofErr w:type="spellEnd"/>
      <w:r w:rsidRPr="00A861FA">
        <w:rPr>
          <w:rFonts w:ascii="Times New Roman" w:hAnsi="Times New Roman" w:cs="Times New Roman"/>
          <w:sz w:val="20"/>
          <w:szCs w:val="20"/>
        </w:rPr>
        <w:t xml:space="preserve"> kaya resimlerindeki devamlı çizgi anlayışını çağrıştırmaktadır.</w:t>
      </w:r>
      <w:r w:rsidRPr="00A861FA">
        <w:rPr>
          <w:rFonts w:ascii="Times New Roman" w:hAnsi="Times New Roman" w:cs="Times New Roman"/>
          <w:sz w:val="20"/>
          <w:szCs w:val="20"/>
          <w:vertAlign w:val="superscript"/>
        </w:rPr>
        <w:footnoteReference w:id="21"/>
      </w:r>
      <w:r w:rsidRPr="00A861FA">
        <w:rPr>
          <w:rFonts w:ascii="Times New Roman" w:hAnsi="Times New Roman" w:cs="Times New Roman"/>
          <w:sz w:val="20"/>
          <w:szCs w:val="20"/>
        </w:rPr>
        <w:t xml:space="preserve"> Merkezdeki koyu alanın iki yanında bulunan halka sıraları ve küçük rozetler de</w:t>
      </w:r>
      <w:r w:rsidR="008E316B">
        <w:rPr>
          <w:rFonts w:ascii="Times New Roman" w:hAnsi="Times New Roman" w:cs="Times New Roman"/>
          <w:sz w:val="20"/>
          <w:szCs w:val="20"/>
        </w:rPr>
        <w:t xml:space="preserve"> </w:t>
      </w:r>
      <w:r w:rsidR="008E316B" w:rsidRPr="008E316B">
        <w:rPr>
          <w:rFonts w:ascii="Times New Roman" w:hAnsi="Times New Roman" w:cs="Times New Roman"/>
          <w:sz w:val="20"/>
          <w:szCs w:val="20"/>
        </w:rPr>
        <w:t>güneş sembolizmi ve merkezî düzen anlayışıyla benzerlik göstermektedir.</w:t>
      </w:r>
      <w:r w:rsidR="008E316B" w:rsidRPr="008E316B">
        <w:t xml:space="preserve"> </w:t>
      </w:r>
      <w:r w:rsidR="008E316B">
        <w:t>T</w:t>
      </w:r>
      <w:r w:rsidR="008E316B" w:rsidRPr="008E316B">
        <w:rPr>
          <w:rFonts w:ascii="Times New Roman" w:hAnsi="Times New Roman" w:cs="Times New Roman"/>
          <w:sz w:val="20"/>
          <w:szCs w:val="20"/>
        </w:rPr>
        <w:t>ürk kozmolojisinde merkezden çevreye yayılan bir düzen anlayışı bulunmaktadır.</w:t>
      </w:r>
      <w:r w:rsidR="008E316B">
        <w:rPr>
          <w:rFonts w:ascii="Times New Roman" w:hAnsi="Times New Roman" w:cs="Times New Roman"/>
          <w:sz w:val="20"/>
          <w:szCs w:val="20"/>
        </w:rPr>
        <w:t xml:space="preserve"> </w:t>
      </w:r>
      <w:r w:rsidRPr="00A861FA">
        <w:rPr>
          <w:rFonts w:ascii="Times New Roman" w:hAnsi="Times New Roman" w:cs="Times New Roman"/>
          <w:sz w:val="20"/>
          <w:szCs w:val="20"/>
        </w:rPr>
        <w:t xml:space="preserve">.Bu anlayışa </w:t>
      </w:r>
      <w:proofErr w:type="gramStart"/>
      <w:r w:rsidRPr="00A861FA">
        <w:rPr>
          <w:rFonts w:ascii="Times New Roman" w:hAnsi="Times New Roman" w:cs="Times New Roman"/>
          <w:sz w:val="20"/>
          <w:szCs w:val="20"/>
        </w:rPr>
        <w:t>göre  rozet</w:t>
      </w:r>
      <w:proofErr w:type="gramEnd"/>
      <w:r w:rsidRPr="00A861FA">
        <w:rPr>
          <w:rFonts w:ascii="Times New Roman" w:hAnsi="Times New Roman" w:cs="Times New Roman"/>
          <w:sz w:val="20"/>
          <w:szCs w:val="20"/>
        </w:rPr>
        <w:t xml:space="preserve"> çevresindeki halkalar, merkezin çoğalmasını ve düzenin dışarıya yayılmasını </w:t>
      </w:r>
      <w:r w:rsidR="008E316B" w:rsidRPr="008E316B">
        <w:rPr>
          <w:rFonts w:ascii="Times New Roman" w:hAnsi="Times New Roman" w:cs="Times New Roman"/>
          <w:sz w:val="20"/>
          <w:szCs w:val="20"/>
        </w:rPr>
        <w:t>simgeler niteliktedir.</w:t>
      </w:r>
      <w:r w:rsidR="008E316B">
        <w:rPr>
          <w:rFonts w:ascii="Times New Roman" w:hAnsi="Times New Roman" w:cs="Times New Roman"/>
          <w:sz w:val="20"/>
          <w:szCs w:val="20"/>
        </w:rPr>
        <w:t xml:space="preserve"> </w:t>
      </w:r>
      <w:r w:rsidRPr="00A861FA">
        <w:rPr>
          <w:rFonts w:ascii="Times New Roman" w:hAnsi="Times New Roman" w:cs="Times New Roman"/>
          <w:sz w:val="20"/>
          <w:szCs w:val="20"/>
        </w:rPr>
        <w:t>Böylece dokuma yüzeyinde yalnızca geometrik bir tekrar değil, merkezden çevreye doğru gelişen bir düzen duygusu ortaya çıkmaktadır.</w:t>
      </w:r>
      <w:r w:rsidRPr="00A861FA">
        <w:rPr>
          <w:rFonts w:ascii="Times New Roman" w:hAnsi="Times New Roman" w:cs="Times New Roman"/>
          <w:sz w:val="20"/>
          <w:szCs w:val="20"/>
          <w:vertAlign w:val="superscript"/>
        </w:rPr>
        <w:footnoteReference w:id="22"/>
      </w:r>
    </w:p>
    <w:p w14:paraId="54C77868" w14:textId="57E8C500" w:rsidR="0032596C" w:rsidRPr="00A861FA" w:rsidRDefault="009B1F5F" w:rsidP="00700427">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lang w:eastAsia="tr-TR"/>
        </w:rPr>
        <w:drawing>
          <wp:inline distT="0" distB="0" distL="0" distR="0" wp14:anchorId="17DA85D1" wp14:editId="354C5D39">
            <wp:extent cx="1348740" cy="1791333"/>
            <wp:effectExtent l="0" t="0" r="381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AKLAVALI DOKUMA.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357449" cy="1802900"/>
                    </a:xfrm>
                    <a:prstGeom prst="rect">
                      <a:avLst/>
                    </a:prstGeom>
                  </pic:spPr>
                </pic:pic>
              </a:graphicData>
            </a:graphic>
          </wp:inline>
        </w:drawing>
      </w:r>
    </w:p>
    <w:p w14:paraId="0854E9E8" w14:textId="28E9A4E9" w:rsidR="0032596C" w:rsidRPr="009B1F5F" w:rsidRDefault="009B1F5F" w:rsidP="00700427">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Şekil 11</w:t>
      </w:r>
      <w:r w:rsidR="00700427">
        <w:rPr>
          <w:rFonts w:ascii="Times New Roman" w:hAnsi="Times New Roman" w:cs="Times New Roman"/>
          <w:sz w:val="20"/>
          <w:szCs w:val="20"/>
        </w:rPr>
        <w:t xml:space="preserve">.Baklavalı </w:t>
      </w:r>
      <w:r>
        <w:rPr>
          <w:rFonts w:ascii="Times New Roman" w:hAnsi="Times New Roman" w:cs="Times New Roman"/>
          <w:sz w:val="20"/>
          <w:szCs w:val="20"/>
        </w:rPr>
        <w:t>Dokuma Örneği.</w:t>
      </w:r>
    </w:p>
    <w:p w14:paraId="3ECA82C9" w14:textId="1F255FE1" w:rsidR="0032596C" w:rsidRPr="00A861FA" w:rsidRDefault="008E316B" w:rsidP="008E316B">
      <w:pPr>
        <w:spacing w:after="0" w:line="240" w:lineRule="auto"/>
        <w:ind w:firstLine="426"/>
        <w:jc w:val="both"/>
        <w:rPr>
          <w:rFonts w:ascii="Times New Roman" w:hAnsi="Times New Roman" w:cs="Times New Roman"/>
          <w:sz w:val="20"/>
          <w:szCs w:val="20"/>
        </w:rPr>
      </w:pPr>
      <w:r>
        <w:rPr>
          <w:rFonts w:ascii="Times New Roman" w:hAnsi="Times New Roman" w:cs="Times New Roman"/>
          <w:sz w:val="20"/>
          <w:szCs w:val="20"/>
        </w:rPr>
        <w:t xml:space="preserve">Söz konusu </w:t>
      </w:r>
      <w:r w:rsidRPr="008E316B">
        <w:rPr>
          <w:rFonts w:ascii="Times New Roman" w:hAnsi="Times New Roman" w:cs="Times New Roman"/>
          <w:sz w:val="20"/>
          <w:szCs w:val="20"/>
        </w:rPr>
        <w:t xml:space="preserve">siyah-beyaz dokuma, sade görünümüne rağmen </w:t>
      </w:r>
      <w:proofErr w:type="spellStart"/>
      <w:r w:rsidRPr="008E316B">
        <w:rPr>
          <w:rFonts w:ascii="Times New Roman" w:hAnsi="Times New Roman" w:cs="Times New Roman"/>
          <w:sz w:val="20"/>
          <w:szCs w:val="20"/>
        </w:rPr>
        <w:t>tamga</w:t>
      </w:r>
      <w:proofErr w:type="spellEnd"/>
      <w:r w:rsidRPr="008E316B">
        <w:rPr>
          <w:rFonts w:ascii="Times New Roman" w:hAnsi="Times New Roman" w:cs="Times New Roman"/>
          <w:sz w:val="20"/>
          <w:szCs w:val="20"/>
        </w:rPr>
        <w:t xml:space="preserve"> estetiğiyle ilişkilendirilebilecek güçlü bir kompozisyon anlayışı sergilemektedir.</w:t>
      </w:r>
      <w:r>
        <w:rPr>
          <w:rFonts w:ascii="Times New Roman" w:hAnsi="Times New Roman" w:cs="Times New Roman"/>
          <w:sz w:val="20"/>
          <w:szCs w:val="20"/>
        </w:rPr>
        <w:t xml:space="preserve"> </w:t>
      </w:r>
      <w:r w:rsidR="0032596C" w:rsidRPr="00A861FA">
        <w:rPr>
          <w:rFonts w:ascii="Times New Roman" w:hAnsi="Times New Roman" w:cs="Times New Roman"/>
          <w:sz w:val="20"/>
          <w:szCs w:val="20"/>
        </w:rPr>
        <w:t>Yüzey boyunca tekrar eden kare ve baklava biçimleri, eski Türk dokumalarında ve kaya resimlerinde görülen “merkezli dört yön” anlayışını hatırlatmaktadır. Her şekil, iç içe geçmiş çizgilerden oluşmakta ve ortadaki küçük çekirdekle tamamlanmaktadır. Bu nedenle motif, yalnızca bir kare değil; merkeze doğru daralan ve kendi içine dönen bir yapı görünümündedir.</w:t>
      </w:r>
      <w:r w:rsidR="0032596C" w:rsidRPr="00A861FA">
        <w:rPr>
          <w:rFonts w:ascii="Times New Roman" w:hAnsi="Times New Roman" w:cs="Times New Roman"/>
          <w:sz w:val="20"/>
          <w:szCs w:val="20"/>
          <w:vertAlign w:val="superscript"/>
        </w:rPr>
        <w:footnoteReference w:id="23"/>
      </w:r>
      <w:r w:rsidR="0032596C" w:rsidRPr="00A861FA">
        <w:rPr>
          <w:rFonts w:ascii="Times New Roman" w:hAnsi="Times New Roman" w:cs="Times New Roman"/>
          <w:sz w:val="20"/>
          <w:szCs w:val="20"/>
        </w:rPr>
        <w:t xml:space="preserve"> İç içe geçmiş bu kareler, Türk sanatında sık görülen “göz”, “koruyucu merkez” ve “dört yön” anlayışıyla ilişkilendirilebilir. Özellikle baklava dilimi olarak bilinen bu motiflerin bütün yüzey boyunca kesintisiz biçimde tekrarlanması ise eski Türk halı ve kilimlerinde görülen sonsuzluk</w:t>
      </w:r>
      <w:r>
        <w:rPr>
          <w:rFonts w:ascii="Times New Roman" w:hAnsi="Times New Roman" w:cs="Times New Roman"/>
          <w:sz w:val="20"/>
          <w:szCs w:val="20"/>
        </w:rPr>
        <w:t xml:space="preserve"> </w:t>
      </w:r>
      <w:r w:rsidR="0032596C" w:rsidRPr="00A861FA">
        <w:rPr>
          <w:rFonts w:ascii="Times New Roman" w:hAnsi="Times New Roman" w:cs="Times New Roman"/>
          <w:sz w:val="20"/>
          <w:szCs w:val="20"/>
        </w:rPr>
        <w:t>duygusunu çağrıştırmaktadır</w:t>
      </w:r>
      <w:r>
        <w:rPr>
          <w:rFonts w:ascii="Times New Roman" w:hAnsi="Times New Roman" w:cs="Times New Roman"/>
          <w:sz w:val="20"/>
          <w:szCs w:val="20"/>
        </w:rPr>
        <w:t xml:space="preserve">. </w:t>
      </w:r>
      <w:r w:rsidRPr="008E316B">
        <w:rPr>
          <w:rFonts w:ascii="Times New Roman" w:hAnsi="Times New Roman" w:cs="Times New Roman"/>
          <w:sz w:val="20"/>
          <w:szCs w:val="20"/>
        </w:rPr>
        <w:t>Böylece dokuma, yalnızca süslenmiş bir yüzey olmanın ötesine geçerek düzenli ve sembolik bir kompozisyon niteliği kazanmaktadır.</w:t>
      </w:r>
      <w:r w:rsidR="0032596C" w:rsidRPr="00A861FA">
        <w:rPr>
          <w:rFonts w:ascii="Times New Roman" w:hAnsi="Times New Roman" w:cs="Times New Roman"/>
          <w:sz w:val="20"/>
          <w:szCs w:val="20"/>
          <w:vertAlign w:val="superscript"/>
        </w:rPr>
        <w:footnoteReference w:id="24"/>
      </w:r>
    </w:p>
    <w:p w14:paraId="7A0825E5" w14:textId="0A8B4E15" w:rsidR="0032596C" w:rsidRPr="00A861FA" w:rsidRDefault="00700427" w:rsidP="00700427">
      <w:pPr>
        <w:spacing w:after="0" w:line="240" w:lineRule="auto"/>
        <w:ind w:firstLine="142"/>
        <w:jc w:val="center"/>
        <w:rPr>
          <w:rFonts w:ascii="Times New Roman" w:hAnsi="Times New Roman" w:cs="Times New Roman"/>
          <w:sz w:val="20"/>
          <w:szCs w:val="20"/>
        </w:rPr>
      </w:pPr>
      <w:r>
        <w:rPr>
          <w:rFonts w:ascii="Times New Roman" w:hAnsi="Times New Roman" w:cs="Times New Roman"/>
          <w:noProof/>
          <w:sz w:val="20"/>
          <w:szCs w:val="20"/>
          <w:lang w:eastAsia="tr-TR"/>
        </w:rPr>
        <w:drawing>
          <wp:inline distT="0" distB="0" distL="0" distR="0" wp14:anchorId="1D3F4463" wp14:editId="1F2F4BC1">
            <wp:extent cx="1463040" cy="1943141"/>
            <wp:effectExtent l="0" t="0" r="381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ÖZ DOKUMA.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68523" cy="1950423"/>
                    </a:xfrm>
                    <a:prstGeom prst="rect">
                      <a:avLst/>
                    </a:prstGeom>
                  </pic:spPr>
                </pic:pic>
              </a:graphicData>
            </a:graphic>
          </wp:inline>
        </w:drawing>
      </w:r>
    </w:p>
    <w:p w14:paraId="6C5F5899" w14:textId="7479F105" w:rsidR="0032596C" w:rsidRPr="00700427" w:rsidRDefault="00700427" w:rsidP="00700427">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Şekil 12</w:t>
      </w:r>
      <w:r>
        <w:rPr>
          <w:rFonts w:ascii="Times New Roman" w:hAnsi="Times New Roman" w:cs="Times New Roman"/>
          <w:sz w:val="20"/>
          <w:szCs w:val="20"/>
        </w:rPr>
        <w:t>.Göz Motifli Dokuma Örneği.</w:t>
      </w:r>
    </w:p>
    <w:p w14:paraId="20D6C6B1" w14:textId="77777777" w:rsidR="0032596C" w:rsidRDefault="0032596C" w:rsidP="0032596C">
      <w:pPr>
        <w:spacing w:after="0" w:line="240" w:lineRule="auto"/>
        <w:jc w:val="center"/>
        <w:rPr>
          <w:rFonts w:ascii="Times New Roman" w:hAnsi="Times New Roman" w:cs="Times New Roman"/>
          <w:b/>
          <w:i/>
          <w:sz w:val="20"/>
          <w:szCs w:val="20"/>
        </w:rPr>
      </w:pPr>
    </w:p>
    <w:p w14:paraId="6A91375C" w14:textId="4622FFC0" w:rsidR="0032596C" w:rsidRDefault="00700427" w:rsidP="00700427">
      <w:pPr>
        <w:spacing w:after="0" w:line="240" w:lineRule="auto"/>
        <w:jc w:val="center"/>
        <w:rPr>
          <w:rFonts w:ascii="Times New Roman" w:hAnsi="Times New Roman" w:cs="Times New Roman"/>
          <w:b/>
          <w:i/>
          <w:sz w:val="20"/>
          <w:szCs w:val="20"/>
        </w:rPr>
      </w:pPr>
      <w:r>
        <w:rPr>
          <w:rFonts w:ascii="Times New Roman" w:hAnsi="Times New Roman" w:cs="Times New Roman"/>
          <w:b/>
          <w:i/>
          <w:noProof/>
          <w:sz w:val="20"/>
          <w:szCs w:val="20"/>
          <w:lang w:eastAsia="tr-TR"/>
        </w:rPr>
        <w:lastRenderedPageBreak/>
        <w:drawing>
          <wp:inline distT="0" distB="0" distL="0" distR="0" wp14:anchorId="47BA3E8B" wp14:editId="70C1C5B9">
            <wp:extent cx="1508760" cy="2003864"/>
            <wp:effectExtent l="0" t="0" r="0"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İ ZEMİNLİ DOKUMA.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511834" cy="2007947"/>
                    </a:xfrm>
                    <a:prstGeom prst="rect">
                      <a:avLst/>
                    </a:prstGeom>
                  </pic:spPr>
                </pic:pic>
              </a:graphicData>
            </a:graphic>
          </wp:inline>
        </w:drawing>
      </w:r>
    </w:p>
    <w:p w14:paraId="6005B410" w14:textId="68008A0B" w:rsidR="0032596C" w:rsidRPr="00700427" w:rsidRDefault="00700427" w:rsidP="00700427">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Şekil 13</w:t>
      </w:r>
      <w:r>
        <w:rPr>
          <w:rFonts w:ascii="Times New Roman" w:hAnsi="Times New Roman" w:cs="Times New Roman"/>
          <w:sz w:val="20"/>
          <w:szCs w:val="20"/>
        </w:rPr>
        <w:t>.Gri Zeminli Dokuma Örneği.</w:t>
      </w:r>
    </w:p>
    <w:p w14:paraId="1D1CA4AA" w14:textId="692996A0" w:rsidR="0032596C" w:rsidRPr="00A861FA" w:rsidRDefault="008E316B" w:rsidP="00700427">
      <w:pPr>
        <w:spacing w:after="0" w:line="240" w:lineRule="auto"/>
        <w:ind w:firstLine="426"/>
        <w:jc w:val="both"/>
        <w:rPr>
          <w:rFonts w:ascii="Times New Roman" w:hAnsi="Times New Roman" w:cs="Times New Roman"/>
          <w:sz w:val="20"/>
          <w:szCs w:val="20"/>
        </w:rPr>
      </w:pPr>
      <w:r>
        <w:rPr>
          <w:rFonts w:ascii="Times New Roman" w:hAnsi="Times New Roman" w:cs="Times New Roman"/>
          <w:sz w:val="20"/>
          <w:szCs w:val="20"/>
        </w:rPr>
        <w:t xml:space="preserve">İncelenen </w:t>
      </w:r>
      <w:r w:rsidR="0032596C" w:rsidRPr="00A861FA">
        <w:rPr>
          <w:rFonts w:ascii="Times New Roman" w:hAnsi="Times New Roman" w:cs="Times New Roman"/>
          <w:sz w:val="20"/>
          <w:szCs w:val="20"/>
        </w:rPr>
        <w:t xml:space="preserve">siyah-beyaz ince desenli dokuma, diğerlerinden farklı olarak dikey bir hareket taşımaktadır. Birbirine eklenen baklava ve göz biçimleri, yukarı doğru ilerleyen kesintisiz bir çizgi düzeni oluşturmaktadır. Motiflerin ortasındaki küçük çekirdekler ve sivri çerçeveler, eski Türk </w:t>
      </w:r>
      <w:proofErr w:type="spellStart"/>
      <w:r w:rsidR="0032596C" w:rsidRPr="00A861FA">
        <w:rPr>
          <w:rFonts w:ascii="Times New Roman" w:hAnsi="Times New Roman" w:cs="Times New Roman"/>
          <w:sz w:val="20"/>
          <w:szCs w:val="20"/>
        </w:rPr>
        <w:t>tamgalarında</w:t>
      </w:r>
      <w:proofErr w:type="spellEnd"/>
      <w:r w:rsidR="0032596C" w:rsidRPr="00A861FA">
        <w:rPr>
          <w:rFonts w:ascii="Times New Roman" w:hAnsi="Times New Roman" w:cs="Times New Roman"/>
          <w:sz w:val="20"/>
          <w:szCs w:val="20"/>
        </w:rPr>
        <w:t xml:space="preserve"> görülen ok ucu, göz ve çekirdek biçimlerini hatırlatmaktadır. Özellikle her baklava biçiminin içinde ikinci bir küçük şeklin bulunması, </w:t>
      </w:r>
      <w:proofErr w:type="spellStart"/>
      <w:r w:rsidR="0032596C" w:rsidRPr="00A861FA">
        <w:rPr>
          <w:rFonts w:ascii="Times New Roman" w:hAnsi="Times New Roman" w:cs="Times New Roman"/>
          <w:sz w:val="20"/>
          <w:szCs w:val="20"/>
        </w:rPr>
        <w:t>tamgalardaki</w:t>
      </w:r>
      <w:proofErr w:type="spellEnd"/>
      <w:r w:rsidR="0032596C" w:rsidRPr="00A861FA">
        <w:rPr>
          <w:rFonts w:ascii="Times New Roman" w:hAnsi="Times New Roman" w:cs="Times New Roman"/>
          <w:sz w:val="20"/>
          <w:szCs w:val="20"/>
        </w:rPr>
        <w:t xml:space="preserve"> “işaret içinde işaret”</w:t>
      </w:r>
      <w:r w:rsidRPr="008E316B">
        <w:t xml:space="preserve"> </w:t>
      </w:r>
      <w:r w:rsidRPr="008E316B">
        <w:rPr>
          <w:rFonts w:ascii="Times New Roman" w:hAnsi="Times New Roman" w:cs="Times New Roman"/>
          <w:sz w:val="20"/>
          <w:szCs w:val="20"/>
        </w:rPr>
        <w:t>anlayışını çağrıştırmaktadır.</w:t>
      </w:r>
      <w:r w:rsidR="0032596C" w:rsidRPr="00A861FA">
        <w:rPr>
          <w:rFonts w:ascii="Times New Roman" w:hAnsi="Times New Roman" w:cs="Times New Roman"/>
          <w:sz w:val="20"/>
          <w:szCs w:val="20"/>
          <w:vertAlign w:val="superscript"/>
        </w:rPr>
        <w:footnoteReference w:id="25"/>
      </w:r>
      <w:r w:rsidR="0032596C" w:rsidRPr="00A861FA">
        <w:rPr>
          <w:rFonts w:ascii="Times New Roman" w:hAnsi="Times New Roman" w:cs="Times New Roman"/>
          <w:sz w:val="20"/>
          <w:szCs w:val="20"/>
        </w:rPr>
        <w:t xml:space="preserve"> Bu dokumada çizgi hiçbir yerde kesilmeden ilerlemekte, bir motifin ucu diğerine bağlanarak yüzey boyunca devam eden bir ağ oluşturmaktadır. Bu yönüyle, Çiyim-Taş ve </w:t>
      </w:r>
      <w:proofErr w:type="spellStart"/>
      <w:r w:rsidR="0032596C" w:rsidRPr="00A861FA">
        <w:rPr>
          <w:rFonts w:ascii="Times New Roman" w:hAnsi="Times New Roman" w:cs="Times New Roman"/>
          <w:sz w:val="20"/>
          <w:szCs w:val="20"/>
        </w:rPr>
        <w:t>Saymalıtaş</w:t>
      </w:r>
      <w:proofErr w:type="spellEnd"/>
      <w:r w:rsidR="0032596C" w:rsidRPr="00A861FA">
        <w:rPr>
          <w:rFonts w:ascii="Times New Roman" w:hAnsi="Times New Roman" w:cs="Times New Roman"/>
          <w:sz w:val="20"/>
          <w:szCs w:val="20"/>
        </w:rPr>
        <w:t xml:space="preserve"> kaya resimlerinde görülen birbirine eklenen baklava ve göz işaretleriyle benzerlik göstermektedir. Çizgi burada yalnızca bir şekil oluşturmaz; aynı zamanda süreklilik ve devam fikrini taşıyan bir olguyu meydana getirir.</w:t>
      </w:r>
      <w:r w:rsidR="0032596C" w:rsidRPr="00A861FA">
        <w:rPr>
          <w:rFonts w:ascii="Times New Roman" w:hAnsi="Times New Roman" w:cs="Times New Roman"/>
          <w:sz w:val="20"/>
          <w:szCs w:val="20"/>
          <w:vertAlign w:val="superscript"/>
        </w:rPr>
        <w:footnoteReference w:id="26"/>
      </w:r>
      <w:r w:rsidR="0032596C" w:rsidRPr="00A861FA">
        <w:rPr>
          <w:rFonts w:ascii="Times New Roman" w:hAnsi="Times New Roman" w:cs="Times New Roman"/>
          <w:sz w:val="20"/>
          <w:szCs w:val="20"/>
        </w:rPr>
        <w:t xml:space="preserve"> Bu nedenle bu örnek de, Buldan dokumalarındaki motifler</w:t>
      </w:r>
      <w:r w:rsidR="00F54229">
        <w:rPr>
          <w:rFonts w:ascii="Times New Roman" w:hAnsi="Times New Roman" w:cs="Times New Roman"/>
          <w:sz w:val="20"/>
          <w:szCs w:val="20"/>
        </w:rPr>
        <w:t>in yalnızca süsleme olmadığını,</w:t>
      </w:r>
      <w:r w:rsidR="00F54229" w:rsidRPr="00F54229">
        <w:t xml:space="preserve"> </w:t>
      </w:r>
      <w:r w:rsidR="00F54229" w:rsidRPr="00F54229">
        <w:rPr>
          <w:rFonts w:ascii="Times New Roman" w:hAnsi="Times New Roman" w:cs="Times New Roman"/>
          <w:sz w:val="20"/>
          <w:szCs w:val="20"/>
        </w:rPr>
        <w:t>eski Türk işaret geleneğiyle biçimsel süreklilik gösterdiği şeklinde değerlendirilebilir.</w:t>
      </w:r>
      <w:r w:rsidR="00F54229">
        <w:rPr>
          <w:rFonts w:ascii="Times New Roman" w:hAnsi="Times New Roman" w:cs="Times New Roman"/>
          <w:sz w:val="20"/>
          <w:szCs w:val="20"/>
        </w:rPr>
        <w:t xml:space="preserve"> </w:t>
      </w:r>
      <w:r w:rsidR="0032596C" w:rsidRPr="00A861FA">
        <w:rPr>
          <w:rFonts w:ascii="Times New Roman" w:hAnsi="Times New Roman" w:cs="Times New Roman"/>
          <w:sz w:val="20"/>
          <w:szCs w:val="20"/>
        </w:rPr>
        <w:t>Kaya yüzeyindeki işaret, burada iplik ve dokuma ritmine dönüşmüş; ancak çizgi mantığı ve biçimsel hafızası yaşamaya devam etmiştir.</w:t>
      </w:r>
      <w:r w:rsidR="00F54229" w:rsidRPr="00F54229">
        <w:t xml:space="preserve"> </w:t>
      </w:r>
      <w:r w:rsidR="00F54229" w:rsidRPr="00F54229">
        <w:rPr>
          <w:rFonts w:ascii="Times New Roman" w:hAnsi="Times New Roman" w:cs="Times New Roman"/>
          <w:sz w:val="20"/>
          <w:szCs w:val="20"/>
        </w:rPr>
        <w:t>Bu yönüyle, düşünsel arka plan ve sembolik yaklaşım bakımından benzerlik göstermektedir.</w:t>
      </w:r>
      <w:r w:rsidR="0032596C" w:rsidRPr="00A861FA">
        <w:rPr>
          <w:rFonts w:ascii="Times New Roman" w:hAnsi="Times New Roman" w:cs="Times New Roman"/>
          <w:sz w:val="20"/>
          <w:szCs w:val="20"/>
          <w:vertAlign w:val="superscript"/>
        </w:rPr>
        <w:footnoteReference w:id="27"/>
      </w:r>
    </w:p>
    <w:p w14:paraId="6EE5D5E9" w14:textId="4E77600D" w:rsidR="0032596C" w:rsidRPr="00A861FA" w:rsidRDefault="00F54229" w:rsidP="0032596C">
      <w:pPr>
        <w:spacing w:after="0" w:line="240" w:lineRule="auto"/>
        <w:ind w:firstLine="426"/>
        <w:jc w:val="both"/>
        <w:rPr>
          <w:rFonts w:ascii="Times New Roman" w:hAnsi="Times New Roman" w:cs="Times New Roman"/>
          <w:sz w:val="20"/>
          <w:szCs w:val="20"/>
        </w:rPr>
      </w:pPr>
      <w:r w:rsidRPr="00F54229">
        <w:rPr>
          <w:rFonts w:ascii="Times New Roman" w:hAnsi="Times New Roman" w:cs="Times New Roman"/>
          <w:sz w:val="20"/>
          <w:szCs w:val="20"/>
        </w:rPr>
        <w:t xml:space="preserve">Gri zeminli bu dokuma, diğer örneklere kıyasla </w:t>
      </w:r>
      <w:proofErr w:type="spellStart"/>
      <w:r w:rsidRPr="00F54229">
        <w:rPr>
          <w:rFonts w:ascii="Times New Roman" w:hAnsi="Times New Roman" w:cs="Times New Roman"/>
          <w:sz w:val="20"/>
          <w:szCs w:val="20"/>
        </w:rPr>
        <w:t>tamga</w:t>
      </w:r>
      <w:proofErr w:type="spellEnd"/>
      <w:r w:rsidRPr="00F54229">
        <w:rPr>
          <w:rFonts w:ascii="Times New Roman" w:hAnsi="Times New Roman" w:cs="Times New Roman"/>
          <w:sz w:val="20"/>
          <w:szCs w:val="20"/>
        </w:rPr>
        <w:t xml:space="preserve"> estetiğini daha belirgin biçimde yansıtan özellikler göstermektedir.</w:t>
      </w:r>
      <w:r>
        <w:rPr>
          <w:rFonts w:ascii="Times New Roman" w:hAnsi="Times New Roman" w:cs="Times New Roman"/>
          <w:sz w:val="20"/>
          <w:szCs w:val="20"/>
        </w:rPr>
        <w:t xml:space="preserve"> </w:t>
      </w:r>
      <w:r w:rsidR="0032596C" w:rsidRPr="00A861FA">
        <w:rPr>
          <w:rFonts w:ascii="Times New Roman" w:hAnsi="Times New Roman" w:cs="Times New Roman"/>
          <w:sz w:val="20"/>
          <w:szCs w:val="20"/>
        </w:rPr>
        <w:t xml:space="preserve">Orta bölümde yer alan büyük baklava biçimleri, uçlarındaki kareli ve çıkıntılı çizgilerle eski Türk boy damgalarında görülen dört uçlu işaretleri hatırlatmaktadır. Özellikle baklava kenarlarındaki küçük çıkıntılar, </w:t>
      </w:r>
      <w:proofErr w:type="spellStart"/>
      <w:r w:rsidR="0032596C" w:rsidRPr="00A861FA">
        <w:rPr>
          <w:rFonts w:ascii="Times New Roman" w:hAnsi="Times New Roman" w:cs="Times New Roman"/>
          <w:sz w:val="20"/>
          <w:szCs w:val="20"/>
        </w:rPr>
        <w:t>tamgalarda</w:t>
      </w:r>
      <w:proofErr w:type="spellEnd"/>
      <w:r w:rsidR="0032596C" w:rsidRPr="00A861FA">
        <w:rPr>
          <w:rFonts w:ascii="Times New Roman" w:hAnsi="Times New Roman" w:cs="Times New Roman"/>
          <w:sz w:val="20"/>
          <w:szCs w:val="20"/>
        </w:rPr>
        <w:t xml:space="preserve"> rastlanan “</w:t>
      </w:r>
      <w:r w:rsidR="0032596C" w:rsidRPr="00A861FA">
        <w:rPr>
          <w:rFonts w:ascii="Times New Roman" w:hAnsi="Times New Roman" w:cs="Times New Roman"/>
          <w:i/>
          <w:sz w:val="20"/>
          <w:szCs w:val="20"/>
        </w:rPr>
        <w:t>eklenmiş kol</w:t>
      </w:r>
      <w:r w:rsidR="0032596C" w:rsidRPr="00A861FA">
        <w:rPr>
          <w:rFonts w:ascii="Times New Roman" w:hAnsi="Times New Roman" w:cs="Times New Roman"/>
          <w:sz w:val="20"/>
          <w:szCs w:val="20"/>
        </w:rPr>
        <w:t>” anlayışına benzemektedir.</w:t>
      </w:r>
      <w:r w:rsidR="0032596C" w:rsidRPr="00A861FA">
        <w:rPr>
          <w:rFonts w:ascii="Times New Roman" w:hAnsi="Times New Roman" w:cs="Times New Roman"/>
          <w:sz w:val="20"/>
          <w:szCs w:val="20"/>
          <w:vertAlign w:val="superscript"/>
        </w:rPr>
        <w:footnoteReference w:id="28"/>
      </w:r>
      <w:r w:rsidRPr="00F54229">
        <w:t xml:space="preserve"> </w:t>
      </w:r>
      <w:r w:rsidRPr="00F54229">
        <w:rPr>
          <w:rFonts w:ascii="Times New Roman" w:hAnsi="Times New Roman" w:cs="Times New Roman"/>
          <w:sz w:val="20"/>
          <w:szCs w:val="20"/>
        </w:rPr>
        <w:t>Üst bölümde yer alan ince bordürde karşılıklı ilerleyen iki çizginin, ortada küçük bir düğüm noktasında birleştiği görülmektedir.</w:t>
      </w:r>
      <w:r>
        <w:rPr>
          <w:rFonts w:ascii="Times New Roman" w:hAnsi="Times New Roman" w:cs="Times New Roman"/>
          <w:sz w:val="20"/>
          <w:szCs w:val="20"/>
        </w:rPr>
        <w:t xml:space="preserve"> </w:t>
      </w:r>
      <w:r w:rsidR="0032596C" w:rsidRPr="00A861FA">
        <w:rPr>
          <w:rFonts w:ascii="Times New Roman" w:hAnsi="Times New Roman" w:cs="Times New Roman"/>
          <w:sz w:val="20"/>
          <w:szCs w:val="20"/>
        </w:rPr>
        <w:t>Bu düzen, eski Türk damgalarında görülen “</w:t>
      </w:r>
      <w:r w:rsidR="0032596C" w:rsidRPr="00A861FA">
        <w:rPr>
          <w:rFonts w:ascii="Times New Roman" w:hAnsi="Times New Roman" w:cs="Times New Roman"/>
          <w:i/>
          <w:sz w:val="20"/>
          <w:szCs w:val="20"/>
        </w:rPr>
        <w:t>iki kolun merkezde birleşmesi</w:t>
      </w:r>
      <w:r w:rsidR="0032596C" w:rsidRPr="00A861FA">
        <w:rPr>
          <w:rFonts w:ascii="Times New Roman" w:hAnsi="Times New Roman" w:cs="Times New Roman"/>
          <w:sz w:val="20"/>
          <w:szCs w:val="20"/>
        </w:rPr>
        <w:t>” fikrini çağrıştırmaktadır. Burada çizgilerin ortada birleşmesi, iki yönün ya da iki parçanın</w:t>
      </w:r>
      <w:r w:rsidRPr="00F54229">
        <w:t xml:space="preserve"> </w:t>
      </w:r>
      <w:r w:rsidRPr="00F54229">
        <w:rPr>
          <w:rFonts w:ascii="Times New Roman" w:hAnsi="Times New Roman" w:cs="Times New Roman"/>
          <w:sz w:val="20"/>
          <w:szCs w:val="20"/>
        </w:rPr>
        <w:t>tek bir merkezde birleşmesini simgeleyen bir düzen olarak değerlendirilebilir.</w:t>
      </w:r>
      <w:r w:rsidR="0032596C" w:rsidRPr="00A861FA">
        <w:rPr>
          <w:rFonts w:ascii="Times New Roman" w:hAnsi="Times New Roman" w:cs="Times New Roman"/>
          <w:sz w:val="20"/>
          <w:szCs w:val="20"/>
          <w:vertAlign w:val="superscript"/>
        </w:rPr>
        <w:footnoteReference w:id="29"/>
      </w:r>
    </w:p>
    <w:p w14:paraId="024C48C7" w14:textId="5338469B" w:rsidR="0032596C" w:rsidRPr="00A861FA" w:rsidRDefault="00700427" w:rsidP="00700427">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lang w:eastAsia="tr-TR"/>
        </w:rPr>
        <w:drawing>
          <wp:inline distT="0" distB="0" distL="0" distR="0" wp14:anchorId="30F98333" wp14:editId="6F2AFBAA">
            <wp:extent cx="1303020" cy="1730609"/>
            <wp:effectExtent l="0" t="0" r="0" b="3175"/>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KARELİ DOKUMA.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08730" cy="1738193"/>
                    </a:xfrm>
                    <a:prstGeom prst="rect">
                      <a:avLst/>
                    </a:prstGeom>
                  </pic:spPr>
                </pic:pic>
              </a:graphicData>
            </a:graphic>
          </wp:inline>
        </w:drawing>
      </w:r>
    </w:p>
    <w:p w14:paraId="2261197B" w14:textId="5F05952D" w:rsidR="0032596C" w:rsidRPr="00700427" w:rsidRDefault="00700427" w:rsidP="00700427">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Şekil 14</w:t>
      </w:r>
      <w:r>
        <w:rPr>
          <w:rFonts w:ascii="Times New Roman" w:hAnsi="Times New Roman" w:cs="Times New Roman"/>
          <w:sz w:val="20"/>
          <w:szCs w:val="20"/>
        </w:rPr>
        <w:t>. Kareli Motif Örneği.</w:t>
      </w:r>
    </w:p>
    <w:p w14:paraId="021B5150" w14:textId="54B50EA8" w:rsidR="0032596C" w:rsidRDefault="00700427" w:rsidP="00661243">
      <w:pPr>
        <w:spacing w:after="0" w:line="240" w:lineRule="auto"/>
        <w:ind w:firstLine="426"/>
        <w:jc w:val="center"/>
        <w:rPr>
          <w:rFonts w:ascii="Times New Roman" w:hAnsi="Times New Roman" w:cs="Times New Roman"/>
          <w:b/>
          <w:i/>
          <w:sz w:val="20"/>
          <w:szCs w:val="20"/>
        </w:rPr>
      </w:pPr>
      <w:r>
        <w:rPr>
          <w:rFonts w:ascii="Times New Roman" w:hAnsi="Times New Roman" w:cs="Times New Roman"/>
          <w:b/>
          <w:i/>
          <w:noProof/>
          <w:sz w:val="20"/>
          <w:szCs w:val="20"/>
          <w:lang w:eastAsia="tr-TR"/>
        </w:rPr>
        <w:lastRenderedPageBreak/>
        <w:drawing>
          <wp:inline distT="0" distB="0" distL="0" distR="0" wp14:anchorId="4100147B" wp14:editId="2A3FBC4D">
            <wp:extent cx="1348740" cy="1791332"/>
            <wp:effectExtent l="0" t="0" r="3810" b="0"/>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867bab10-e2fe-4729-8611-7639335857cf.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354434" cy="1798895"/>
                    </a:xfrm>
                    <a:prstGeom prst="rect">
                      <a:avLst/>
                    </a:prstGeom>
                  </pic:spPr>
                </pic:pic>
              </a:graphicData>
            </a:graphic>
          </wp:inline>
        </w:drawing>
      </w:r>
    </w:p>
    <w:p w14:paraId="6D0B246E" w14:textId="519A7D6C" w:rsidR="0032596C" w:rsidRPr="00700427" w:rsidRDefault="00700427" w:rsidP="00661243">
      <w:pPr>
        <w:spacing w:after="0" w:line="240" w:lineRule="auto"/>
        <w:ind w:firstLine="284"/>
        <w:jc w:val="center"/>
        <w:rPr>
          <w:rFonts w:ascii="Times New Roman" w:hAnsi="Times New Roman" w:cs="Times New Roman"/>
          <w:sz w:val="20"/>
          <w:szCs w:val="20"/>
        </w:rPr>
      </w:pPr>
      <w:r>
        <w:rPr>
          <w:rFonts w:ascii="Times New Roman" w:hAnsi="Times New Roman" w:cs="Times New Roman"/>
          <w:b/>
          <w:sz w:val="20"/>
          <w:szCs w:val="20"/>
        </w:rPr>
        <w:t>Şekil 15</w:t>
      </w:r>
      <w:r>
        <w:rPr>
          <w:rFonts w:ascii="Times New Roman" w:hAnsi="Times New Roman" w:cs="Times New Roman"/>
          <w:sz w:val="20"/>
          <w:szCs w:val="20"/>
        </w:rPr>
        <w:t>.Pembe Renkli Dokuma Örneği.</w:t>
      </w:r>
    </w:p>
    <w:p w14:paraId="2A18CA1F" w14:textId="0CDE4AC8" w:rsidR="0032596C" w:rsidRPr="00A861FA" w:rsidRDefault="0032596C" w:rsidP="00700427">
      <w:pPr>
        <w:spacing w:after="0" w:line="240" w:lineRule="auto"/>
        <w:ind w:firstLine="426"/>
        <w:jc w:val="both"/>
        <w:rPr>
          <w:rFonts w:ascii="Times New Roman" w:hAnsi="Times New Roman" w:cs="Times New Roman"/>
          <w:sz w:val="20"/>
          <w:szCs w:val="20"/>
        </w:rPr>
      </w:pPr>
      <w:r w:rsidRPr="00A861FA">
        <w:rPr>
          <w:rFonts w:ascii="Times New Roman" w:hAnsi="Times New Roman" w:cs="Times New Roman"/>
          <w:sz w:val="20"/>
          <w:szCs w:val="20"/>
        </w:rPr>
        <w:t xml:space="preserve">Üst bölümdeki küçük kareli motifler, büyük baklava biçimlerinin sadeleşmiş bir devamı görünümündedir. Aynı şeklin yukarıdan aşağıya tekrarlanması, </w:t>
      </w:r>
      <w:proofErr w:type="spellStart"/>
      <w:r w:rsidRPr="00A861FA">
        <w:rPr>
          <w:rFonts w:ascii="Times New Roman" w:hAnsi="Times New Roman" w:cs="Times New Roman"/>
          <w:sz w:val="20"/>
          <w:szCs w:val="20"/>
        </w:rPr>
        <w:t>Saymalıtaş</w:t>
      </w:r>
      <w:proofErr w:type="spellEnd"/>
      <w:r w:rsidRPr="00A861FA">
        <w:rPr>
          <w:rFonts w:ascii="Times New Roman" w:hAnsi="Times New Roman" w:cs="Times New Roman"/>
          <w:sz w:val="20"/>
          <w:szCs w:val="20"/>
        </w:rPr>
        <w:t xml:space="preserve"> ve Çiyim-Taş kaya</w:t>
      </w:r>
      <w:r w:rsidR="00F54229">
        <w:rPr>
          <w:rFonts w:ascii="Times New Roman" w:hAnsi="Times New Roman" w:cs="Times New Roman"/>
          <w:sz w:val="20"/>
          <w:szCs w:val="20"/>
        </w:rPr>
        <w:t xml:space="preserve"> </w:t>
      </w:r>
      <w:r w:rsidRPr="00A861FA">
        <w:rPr>
          <w:rFonts w:ascii="Times New Roman" w:hAnsi="Times New Roman" w:cs="Times New Roman"/>
          <w:sz w:val="20"/>
          <w:szCs w:val="20"/>
        </w:rPr>
        <w:t>resimlerinde sıra hâlinde işlenen damgaları</w:t>
      </w:r>
      <w:r w:rsidR="00700427">
        <w:rPr>
          <w:rFonts w:ascii="Times New Roman" w:hAnsi="Times New Roman" w:cs="Times New Roman"/>
          <w:sz w:val="20"/>
          <w:szCs w:val="20"/>
        </w:rPr>
        <w:t xml:space="preserve"> </w:t>
      </w:r>
      <w:r w:rsidRPr="00A861FA">
        <w:rPr>
          <w:rFonts w:ascii="Times New Roman" w:hAnsi="Times New Roman" w:cs="Times New Roman"/>
          <w:sz w:val="20"/>
          <w:szCs w:val="20"/>
        </w:rPr>
        <w:t>hatırlatmaktadır.</w:t>
      </w:r>
      <w:r w:rsidRPr="00A861FA">
        <w:rPr>
          <w:rFonts w:ascii="Times New Roman" w:hAnsi="Times New Roman" w:cs="Times New Roman"/>
          <w:sz w:val="20"/>
          <w:szCs w:val="20"/>
          <w:vertAlign w:val="superscript"/>
        </w:rPr>
        <w:footnoteReference w:id="30"/>
      </w:r>
      <w:r w:rsidRPr="00A861FA">
        <w:rPr>
          <w:rFonts w:ascii="Times New Roman" w:hAnsi="Times New Roman" w:cs="Times New Roman"/>
          <w:sz w:val="20"/>
          <w:szCs w:val="20"/>
        </w:rPr>
        <w:t xml:space="preserve">  Ayrıca bu dokumada çizgiler köşeli ve serttir; spiral örneklerde olduğu gibi kendi içine dönmez. Bu özellik, motifi bitkisel görünümden uzaklaştırarak </w:t>
      </w:r>
      <w:proofErr w:type="spellStart"/>
      <w:r w:rsidR="00F54229" w:rsidRPr="00F54229">
        <w:rPr>
          <w:rFonts w:ascii="Times New Roman" w:hAnsi="Times New Roman" w:cs="Times New Roman"/>
          <w:sz w:val="20"/>
          <w:szCs w:val="20"/>
        </w:rPr>
        <w:t>tamga</w:t>
      </w:r>
      <w:proofErr w:type="spellEnd"/>
      <w:r w:rsidR="00F54229" w:rsidRPr="00F54229">
        <w:rPr>
          <w:rFonts w:ascii="Times New Roman" w:hAnsi="Times New Roman" w:cs="Times New Roman"/>
          <w:sz w:val="20"/>
          <w:szCs w:val="20"/>
        </w:rPr>
        <w:t xml:space="preserve"> estetiğiyle ilişkilendirilebilecek biçim</w:t>
      </w:r>
      <w:r w:rsidR="00F54229">
        <w:rPr>
          <w:rFonts w:ascii="Times New Roman" w:hAnsi="Times New Roman" w:cs="Times New Roman"/>
          <w:sz w:val="20"/>
          <w:szCs w:val="20"/>
        </w:rPr>
        <w:t>sel özellikler kazandırmaktadır.</w:t>
      </w:r>
      <w:r w:rsidR="00667AF1" w:rsidRPr="00667AF1">
        <w:t xml:space="preserve"> </w:t>
      </w:r>
      <w:r w:rsidR="00667AF1" w:rsidRPr="00667AF1">
        <w:rPr>
          <w:rFonts w:ascii="Times New Roman" w:hAnsi="Times New Roman" w:cs="Times New Roman"/>
          <w:sz w:val="20"/>
          <w:szCs w:val="20"/>
        </w:rPr>
        <w:t>Bu yönüyle gri zeminli dokuma</w:t>
      </w:r>
      <w:r w:rsidRPr="00A861FA">
        <w:rPr>
          <w:rFonts w:ascii="Times New Roman" w:hAnsi="Times New Roman" w:cs="Times New Roman"/>
          <w:sz w:val="20"/>
          <w:szCs w:val="20"/>
        </w:rPr>
        <w:t xml:space="preserve">, Buldan dokumalarındaki motiflerin </w:t>
      </w:r>
      <w:r w:rsidR="00667AF1" w:rsidRPr="00667AF1">
        <w:rPr>
          <w:rFonts w:ascii="Times New Roman" w:hAnsi="Times New Roman" w:cs="Times New Roman"/>
          <w:sz w:val="20"/>
          <w:szCs w:val="20"/>
        </w:rPr>
        <w:t>yalnızca süsleme amacı taşımadığını düşündürmektedir.</w:t>
      </w:r>
      <w:r w:rsidR="00667AF1" w:rsidRPr="00667AF1">
        <w:t xml:space="preserve"> </w:t>
      </w:r>
      <w:r w:rsidR="00667AF1" w:rsidRPr="00667AF1">
        <w:rPr>
          <w:rFonts w:ascii="Times New Roman" w:hAnsi="Times New Roman" w:cs="Times New Roman"/>
          <w:sz w:val="20"/>
          <w:szCs w:val="20"/>
        </w:rPr>
        <w:t>Çizgi, tekrar ve merkez anlayışının eski Türk işaret geleneğiyle benzer bir mantık içinde sürdürüldüğü; kaya yüzeylerinde görülen işaretlerin dokuma yüzeyinde yeniden yorumlandığı görülmektedir.</w:t>
      </w:r>
      <w:r w:rsidRPr="00A861FA">
        <w:rPr>
          <w:rFonts w:ascii="Times New Roman" w:hAnsi="Times New Roman" w:cs="Times New Roman"/>
          <w:sz w:val="20"/>
          <w:szCs w:val="20"/>
          <w:vertAlign w:val="superscript"/>
        </w:rPr>
        <w:footnoteReference w:id="31"/>
      </w:r>
    </w:p>
    <w:p w14:paraId="140EBEA3" w14:textId="65BDE568" w:rsidR="0032596C" w:rsidRPr="00A861FA" w:rsidRDefault="004F0AE5" w:rsidP="00661243">
      <w:pPr>
        <w:spacing w:after="0" w:line="240" w:lineRule="auto"/>
        <w:ind w:firstLine="709"/>
        <w:jc w:val="center"/>
        <w:rPr>
          <w:rFonts w:ascii="Times New Roman" w:hAnsi="Times New Roman" w:cs="Times New Roman"/>
          <w:sz w:val="20"/>
          <w:szCs w:val="20"/>
        </w:rPr>
      </w:pPr>
      <w:r>
        <w:rPr>
          <w:rFonts w:ascii="Times New Roman" w:hAnsi="Times New Roman" w:cs="Times New Roman"/>
          <w:noProof/>
          <w:sz w:val="20"/>
          <w:szCs w:val="20"/>
          <w:lang w:eastAsia="tr-TR"/>
        </w:rPr>
        <w:drawing>
          <wp:inline distT="0" distB="0" distL="0" distR="0" wp14:anchorId="4116B9F2" wp14:editId="1FE859B9">
            <wp:extent cx="1325880" cy="1760971"/>
            <wp:effectExtent l="0" t="0" r="7620" b="0"/>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TURUNCU DOKUMA.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328584" cy="1764562"/>
                    </a:xfrm>
                    <a:prstGeom prst="rect">
                      <a:avLst/>
                    </a:prstGeom>
                  </pic:spPr>
                </pic:pic>
              </a:graphicData>
            </a:graphic>
          </wp:inline>
        </w:drawing>
      </w:r>
    </w:p>
    <w:p w14:paraId="5F933695" w14:textId="2FC6DBC2" w:rsidR="0032596C" w:rsidRPr="004F0AE5" w:rsidRDefault="004F0AE5" w:rsidP="00661243">
      <w:pPr>
        <w:spacing w:after="0" w:line="240" w:lineRule="auto"/>
        <w:ind w:firstLine="426"/>
        <w:jc w:val="center"/>
        <w:rPr>
          <w:rFonts w:ascii="Times New Roman" w:hAnsi="Times New Roman" w:cs="Times New Roman"/>
          <w:sz w:val="20"/>
          <w:szCs w:val="20"/>
        </w:rPr>
      </w:pPr>
      <w:r>
        <w:rPr>
          <w:rFonts w:ascii="Times New Roman" w:hAnsi="Times New Roman" w:cs="Times New Roman"/>
          <w:b/>
          <w:sz w:val="20"/>
          <w:szCs w:val="20"/>
        </w:rPr>
        <w:t>Şekil 16</w:t>
      </w:r>
      <w:r>
        <w:rPr>
          <w:rFonts w:ascii="Times New Roman" w:hAnsi="Times New Roman" w:cs="Times New Roman"/>
          <w:sz w:val="20"/>
          <w:szCs w:val="20"/>
        </w:rPr>
        <w:t>.Turuncu Zeminli Dokuma Örneği.</w:t>
      </w:r>
    </w:p>
    <w:p w14:paraId="2DA1D3D6" w14:textId="77777777" w:rsidR="0032596C" w:rsidRDefault="0032596C" w:rsidP="0032596C">
      <w:pPr>
        <w:spacing w:after="0" w:line="240" w:lineRule="auto"/>
        <w:jc w:val="center"/>
        <w:rPr>
          <w:rFonts w:ascii="Times New Roman" w:hAnsi="Times New Roman" w:cs="Times New Roman"/>
          <w:b/>
          <w:i/>
          <w:sz w:val="20"/>
          <w:szCs w:val="20"/>
        </w:rPr>
      </w:pPr>
    </w:p>
    <w:p w14:paraId="1B019FC7" w14:textId="5CC46185" w:rsidR="004F0AE5" w:rsidRDefault="004F0AE5" w:rsidP="00661243">
      <w:pPr>
        <w:spacing w:after="0" w:line="240" w:lineRule="auto"/>
        <w:ind w:firstLine="709"/>
        <w:jc w:val="center"/>
        <w:rPr>
          <w:rFonts w:ascii="Times New Roman" w:hAnsi="Times New Roman" w:cs="Times New Roman"/>
          <w:b/>
          <w:i/>
          <w:sz w:val="20"/>
          <w:szCs w:val="20"/>
        </w:rPr>
      </w:pPr>
      <w:r>
        <w:rPr>
          <w:rFonts w:ascii="Times New Roman" w:hAnsi="Times New Roman" w:cs="Times New Roman"/>
          <w:b/>
          <w:i/>
          <w:noProof/>
          <w:sz w:val="20"/>
          <w:szCs w:val="20"/>
          <w:lang w:eastAsia="tr-TR"/>
        </w:rPr>
        <w:drawing>
          <wp:inline distT="0" distB="0" distL="0" distR="0" wp14:anchorId="74DE078D" wp14:editId="64290C4A">
            <wp:extent cx="1356360" cy="1801453"/>
            <wp:effectExtent l="0" t="0" r="0" b="8890"/>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502b38d6-41cf-4383-b0b8-e07ceaa50ff6.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361749" cy="1808610"/>
                    </a:xfrm>
                    <a:prstGeom prst="rect">
                      <a:avLst/>
                    </a:prstGeom>
                  </pic:spPr>
                </pic:pic>
              </a:graphicData>
            </a:graphic>
          </wp:inline>
        </w:drawing>
      </w:r>
    </w:p>
    <w:p w14:paraId="34488D30" w14:textId="4D608BBF" w:rsidR="0032596C" w:rsidRPr="004F0AE5" w:rsidRDefault="004F0AE5" w:rsidP="00661243">
      <w:pPr>
        <w:spacing w:after="0" w:line="240" w:lineRule="auto"/>
        <w:ind w:firstLine="426"/>
        <w:jc w:val="center"/>
        <w:rPr>
          <w:rFonts w:ascii="Times New Roman" w:hAnsi="Times New Roman" w:cs="Times New Roman"/>
          <w:sz w:val="20"/>
          <w:szCs w:val="20"/>
        </w:rPr>
      </w:pPr>
      <w:r>
        <w:rPr>
          <w:rFonts w:ascii="Times New Roman" w:hAnsi="Times New Roman" w:cs="Times New Roman"/>
          <w:b/>
          <w:sz w:val="20"/>
          <w:szCs w:val="20"/>
        </w:rPr>
        <w:t>Şekil 17</w:t>
      </w:r>
      <w:r>
        <w:rPr>
          <w:rFonts w:ascii="Times New Roman" w:hAnsi="Times New Roman" w:cs="Times New Roman"/>
          <w:sz w:val="20"/>
          <w:szCs w:val="20"/>
        </w:rPr>
        <w:t>. Gri Zemin Buldan Dokuma Örneği.</w:t>
      </w:r>
    </w:p>
    <w:p w14:paraId="3964DCBC" w14:textId="2266E144" w:rsidR="0032596C" w:rsidRPr="00A861FA" w:rsidRDefault="0032596C" w:rsidP="004F0AE5">
      <w:pPr>
        <w:spacing w:after="0" w:line="240" w:lineRule="auto"/>
        <w:ind w:firstLine="284"/>
        <w:jc w:val="both"/>
        <w:rPr>
          <w:rFonts w:ascii="Times New Roman" w:hAnsi="Times New Roman" w:cs="Times New Roman"/>
          <w:sz w:val="20"/>
          <w:szCs w:val="20"/>
        </w:rPr>
      </w:pPr>
      <w:r w:rsidRPr="00A861FA">
        <w:rPr>
          <w:rFonts w:ascii="Times New Roman" w:hAnsi="Times New Roman" w:cs="Times New Roman"/>
          <w:sz w:val="20"/>
          <w:szCs w:val="20"/>
        </w:rPr>
        <w:t xml:space="preserve">Turuncu dokumada görülen küçük nokta ve çizgi kümeleri, eski Türk kaya resimlerindeki yardımcı işaretleri hatırlatmaktadır. </w:t>
      </w:r>
      <w:proofErr w:type="spellStart"/>
      <w:r w:rsidRPr="00A861FA">
        <w:rPr>
          <w:rFonts w:ascii="Times New Roman" w:hAnsi="Times New Roman" w:cs="Times New Roman"/>
          <w:sz w:val="20"/>
          <w:szCs w:val="20"/>
        </w:rPr>
        <w:t>Saymalıtaş</w:t>
      </w:r>
      <w:proofErr w:type="spellEnd"/>
      <w:r w:rsidRPr="00A861FA">
        <w:rPr>
          <w:rFonts w:ascii="Times New Roman" w:hAnsi="Times New Roman" w:cs="Times New Roman"/>
          <w:sz w:val="20"/>
          <w:szCs w:val="20"/>
        </w:rPr>
        <w:t xml:space="preserve"> ve </w:t>
      </w:r>
      <w:proofErr w:type="spellStart"/>
      <w:r w:rsidRPr="00A861FA">
        <w:rPr>
          <w:rFonts w:ascii="Times New Roman" w:hAnsi="Times New Roman" w:cs="Times New Roman"/>
          <w:sz w:val="20"/>
          <w:szCs w:val="20"/>
        </w:rPr>
        <w:t>Tamgalı</w:t>
      </w:r>
      <w:proofErr w:type="spellEnd"/>
      <w:r w:rsidRPr="00A861FA">
        <w:rPr>
          <w:rFonts w:ascii="Times New Roman" w:hAnsi="Times New Roman" w:cs="Times New Roman"/>
          <w:sz w:val="20"/>
          <w:szCs w:val="20"/>
        </w:rPr>
        <w:t xml:space="preserve"> kaya resimlerinde damgaların çevresine yerleştirilen küçük çizgi ve noktalar gibi,</w:t>
      </w:r>
      <w:r w:rsidR="00667AF1" w:rsidRPr="00667AF1">
        <w:t xml:space="preserve"> </w:t>
      </w:r>
      <w:r w:rsidR="00667AF1" w:rsidRPr="00667AF1">
        <w:rPr>
          <w:rFonts w:ascii="Times New Roman" w:hAnsi="Times New Roman" w:cs="Times New Roman"/>
          <w:sz w:val="20"/>
          <w:szCs w:val="20"/>
        </w:rPr>
        <w:t>burada da ana baklava biçiminin çevresinde yer alan küçük işaretlerin, motife hareket ve çoğalma duygusu kazandırdığı görülmektedir.</w:t>
      </w:r>
      <w:r w:rsidRPr="00A861FA">
        <w:rPr>
          <w:rFonts w:ascii="Times New Roman" w:hAnsi="Times New Roman" w:cs="Times New Roman"/>
          <w:sz w:val="20"/>
          <w:szCs w:val="20"/>
          <w:vertAlign w:val="superscript"/>
        </w:rPr>
        <w:footnoteReference w:id="32"/>
      </w:r>
      <w:r w:rsidRPr="00A861FA">
        <w:rPr>
          <w:rFonts w:ascii="Times New Roman" w:hAnsi="Times New Roman" w:cs="Times New Roman"/>
          <w:sz w:val="20"/>
          <w:szCs w:val="20"/>
        </w:rPr>
        <w:t xml:space="preserve"> Üst bölümdeki yatay çizgi sıraları ise düzenli bir ritim oluşturmaktadır. Bu </w:t>
      </w:r>
      <w:r w:rsidRPr="00A861FA">
        <w:rPr>
          <w:rFonts w:ascii="Times New Roman" w:hAnsi="Times New Roman" w:cs="Times New Roman"/>
          <w:sz w:val="20"/>
          <w:szCs w:val="20"/>
        </w:rPr>
        <w:lastRenderedPageBreak/>
        <w:t>tekrar eden çizgiler, eski Türk dokumalarındaki bordür anlayışını çağrıştırmakta; motifi çevreleyen ve koruyan bir alan oluşturmaktadır.</w:t>
      </w:r>
      <w:r w:rsidRPr="00A861FA">
        <w:rPr>
          <w:rFonts w:ascii="Times New Roman" w:hAnsi="Times New Roman" w:cs="Times New Roman"/>
          <w:sz w:val="20"/>
          <w:szCs w:val="20"/>
          <w:vertAlign w:val="superscript"/>
        </w:rPr>
        <w:footnoteReference w:id="33"/>
      </w:r>
      <w:r w:rsidRPr="00A861FA">
        <w:rPr>
          <w:rFonts w:ascii="Times New Roman" w:hAnsi="Times New Roman" w:cs="Times New Roman"/>
          <w:sz w:val="20"/>
          <w:szCs w:val="20"/>
        </w:rPr>
        <w:t xml:space="preserve"> </w:t>
      </w:r>
      <w:r w:rsidR="00667AF1" w:rsidRPr="00667AF1">
        <w:rPr>
          <w:rFonts w:ascii="Times New Roman" w:hAnsi="Times New Roman" w:cs="Times New Roman"/>
          <w:sz w:val="20"/>
          <w:szCs w:val="20"/>
        </w:rPr>
        <w:t xml:space="preserve">Gri zeminli örneklerde ise </w:t>
      </w:r>
      <w:proofErr w:type="spellStart"/>
      <w:r w:rsidR="00667AF1" w:rsidRPr="00667AF1">
        <w:rPr>
          <w:rFonts w:ascii="Times New Roman" w:hAnsi="Times New Roman" w:cs="Times New Roman"/>
          <w:sz w:val="20"/>
          <w:szCs w:val="20"/>
        </w:rPr>
        <w:t>tamga</w:t>
      </w:r>
      <w:proofErr w:type="spellEnd"/>
      <w:r w:rsidR="00667AF1" w:rsidRPr="00667AF1">
        <w:rPr>
          <w:rFonts w:ascii="Times New Roman" w:hAnsi="Times New Roman" w:cs="Times New Roman"/>
          <w:sz w:val="20"/>
          <w:szCs w:val="20"/>
        </w:rPr>
        <w:t xml:space="preserve"> estetiğini daha belirgin biçimde çağrıştıran bir kompozisyon anlayışı görülmektedir.</w:t>
      </w:r>
      <w:r w:rsidR="00667AF1">
        <w:rPr>
          <w:rFonts w:ascii="Times New Roman" w:hAnsi="Times New Roman" w:cs="Times New Roman"/>
          <w:sz w:val="20"/>
          <w:szCs w:val="20"/>
        </w:rPr>
        <w:t xml:space="preserve"> </w:t>
      </w:r>
      <w:r w:rsidRPr="00A861FA">
        <w:rPr>
          <w:rFonts w:ascii="Times New Roman" w:hAnsi="Times New Roman" w:cs="Times New Roman"/>
          <w:sz w:val="20"/>
          <w:szCs w:val="20"/>
        </w:rPr>
        <w:t>Yukarıdan aşağıya sıralanan motifler, ortadaki uzun gövde ve iki yandaki çıkıntılarla eski Türk damgalarındaki “gövde ve kol” düzenini hatırlatmaktadır.  Ortadaki uzun oval bölüm bir çekirdek gibi görünürken, yan çıkıntılar motifi dört yöne açmaktadır. Bu nedenle desen, yalnızca geometrik değil; merkez, yön ve denge fikrini taşıyan bir yapı oluşturmaktadır.</w:t>
      </w:r>
      <w:r w:rsidRPr="00A861FA">
        <w:rPr>
          <w:rFonts w:ascii="Times New Roman" w:hAnsi="Times New Roman" w:cs="Times New Roman"/>
          <w:sz w:val="20"/>
          <w:szCs w:val="20"/>
          <w:vertAlign w:val="superscript"/>
        </w:rPr>
        <w:footnoteReference w:id="34"/>
      </w:r>
      <w:r w:rsidRPr="00A861FA">
        <w:rPr>
          <w:rFonts w:ascii="Times New Roman" w:hAnsi="Times New Roman" w:cs="Times New Roman"/>
          <w:sz w:val="20"/>
          <w:szCs w:val="20"/>
        </w:rPr>
        <w:t xml:space="preserve"> Motiflerin uçlarında yer alan küçük yıldız ve çarpı biçimleri de dikkat çekmektedir. Bu unsurlar, </w:t>
      </w:r>
      <w:proofErr w:type="spellStart"/>
      <w:r w:rsidRPr="00A861FA">
        <w:rPr>
          <w:rFonts w:ascii="Times New Roman" w:hAnsi="Times New Roman" w:cs="Times New Roman"/>
          <w:sz w:val="20"/>
          <w:szCs w:val="20"/>
        </w:rPr>
        <w:t>Saymalıtaş</w:t>
      </w:r>
      <w:proofErr w:type="spellEnd"/>
      <w:r w:rsidRPr="00A861FA">
        <w:rPr>
          <w:rFonts w:ascii="Times New Roman" w:hAnsi="Times New Roman" w:cs="Times New Roman"/>
          <w:sz w:val="20"/>
          <w:szCs w:val="20"/>
        </w:rPr>
        <w:t xml:space="preserve"> ve Çiyim-Taş kaya resimlerinde damgaların uçlarına eklenen tamamlayıcı işaretlere benzemektedir.  Ayrıca çizgilerin sert ve köşeli biçimde ilerlemesi, motifi bitkisel görünümden uzaklaştırmakta ve</w:t>
      </w:r>
      <w:r w:rsidR="00667AF1" w:rsidRPr="00667AF1">
        <w:t xml:space="preserve"> </w:t>
      </w:r>
      <w:proofErr w:type="spellStart"/>
      <w:r w:rsidR="00667AF1" w:rsidRPr="00667AF1">
        <w:rPr>
          <w:rFonts w:ascii="Times New Roman" w:hAnsi="Times New Roman" w:cs="Times New Roman"/>
          <w:sz w:val="20"/>
          <w:szCs w:val="20"/>
        </w:rPr>
        <w:t>tamga</w:t>
      </w:r>
      <w:proofErr w:type="spellEnd"/>
      <w:r w:rsidR="00667AF1" w:rsidRPr="00667AF1">
        <w:rPr>
          <w:rFonts w:ascii="Times New Roman" w:hAnsi="Times New Roman" w:cs="Times New Roman"/>
          <w:sz w:val="20"/>
          <w:szCs w:val="20"/>
        </w:rPr>
        <w:t xml:space="preserve"> estetiğini çağrıştıran biçimsel özellikler kazandırmaktadır.</w:t>
      </w:r>
      <w:r w:rsidRPr="00A861FA">
        <w:rPr>
          <w:rFonts w:ascii="Times New Roman" w:hAnsi="Times New Roman" w:cs="Times New Roman"/>
          <w:sz w:val="20"/>
          <w:szCs w:val="20"/>
          <w:vertAlign w:val="superscript"/>
        </w:rPr>
        <w:footnoteReference w:id="35"/>
      </w:r>
      <w:r w:rsidRPr="00A861FA">
        <w:rPr>
          <w:rFonts w:ascii="Times New Roman" w:hAnsi="Times New Roman" w:cs="Times New Roman"/>
          <w:sz w:val="20"/>
          <w:szCs w:val="20"/>
        </w:rPr>
        <w:t xml:space="preserve"> </w:t>
      </w:r>
    </w:p>
    <w:p w14:paraId="6D74F1E9" w14:textId="11FD4CC3" w:rsidR="0032596C" w:rsidRPr="00A861FA" w:rsidRDefault="00667AF1" w:rsidP="0032596C">
      <w:pPr>
        <w:spacing w:after="0" w:line="240" w:lineRule="auto"/>
        <w:ind w:firstLine="426"/>
        <w:jc w:val="both"/>
        <w:rPr>
          <w:rFonts w:ascii="Times New Roman" w:hAnsi="Times New Roman" w:cs="Times New Roman"/>
          <w:sz w:val="20"/>
          <w:szCs w:val="20"/>
        </w:rPr>
      </w:pPr>
      <w:r w:rsidRPr="00667AF1">
        <w:rPr>
          <w:rFonts w:ascii="Times New Roman" w:hAnsi="Times New Roman" w:cs="Times New Roman"/>
          <w:sz w:val="20"/>
          <w:szCs w:val="20"/>
        </w:rPr>
        <w:t>Bu yönüyle hem turuncu hem de gri zeminli dokumalar</w:t>
      </w:r>
      <w:r w:rsidR="0032596C" w:rsidRPr="00A861FA">
        <w:rPr>
          <w:rFonts w:ascii="Times New Roman" w:hAnsi="Times New Roman" w:cs="Times New Roman"/>
          <w:sz w:val="20"/>
          <w:szCs w:val="20"/>
        </w:rPr>
        <w:t xml:space="preserve">, Buldan dokumalarındaki motiflerin </w:t>
      </w:r>
      <w:r w:rsidRPr="00667AF1">
        <w:rPr>
          <w:rFonts w:ascii="Times New Roman" w:hAnsi="Times New Roman" w:cs="Times New Roman"/>
          <w:sz w:val="20"/>
          <w:szCs w:val="20"/>
        </w:rPr>
        <w:t>yalnızca estetik bir süsleme amacı taşımadığını düşündürmektedir.</w:t>
      </w:r>
      <w:r w:rsidRPr="00667AF1">
        <w:t xml:space="preserve"> </w:t>
      </w:r>
      <w:r w:rsidRPr="00667AF1">
        <w:rPr>
          <w:rFonts w:ascii="Times New Roman" w:hAnsi="Times New Roman" w:cs="Times New Roman"/>
          <w:sz w:val="20"/>
          <w:szCs w:val="20"/>
        </w:rPr>
        <w:t>Kaya yüzeylerinde görülen işaretlerin biçimsel özellikleri, dokuma yüzeyinde yeniden yorumlanmış görünmektedir; çizgisel hafızanın ise farklı malzeme ve tekniklere rağmen sürekliliğini koruduğu değerlendirilebilir.</w:t>
      </w:r>
      <w:r w:rsidR="0032596C" w:rsidRPr="00A861FA">
        <w:rPr>
          <w:rFonts w:ascii="Times New Roman" w:hAnsi="Times New Roman" w:cs="Times New Roman"/>
          <w:sz w:val="20"/>
          <w:szCs w:val="20"/>
          <w:vertAlign w:val="superscript"/>
        </w:rPr>
        <w:footnoteReference w:id="36"/>
      </w:r>
    </w:p>
    <w:p w14:paraId="3A715AC6" w14:textId="10757D4F" w:rsidR="0032596C" w:rsidRPr="00A861FA" w:rsidRDefault="004F0AE5" w:rsidP="004F0AE5">
      <w:pPr>
        <w:spacing w:after="0" w:line="240" w:lineRule="auto"/>
        <w:ind w:firstLine="142"/>
        <w:jc w:val="center"/>
        <w:rPr>
          <w:rFonts w:ascii="Times New Roman" w:hAnsi="Times New Roman" w:cs="Times New Roman"/>
          <w:sz w:val="20"/>
          <w:szCs w:val="20"/>
        </w:rPr>
      </w:pPr>
      <w:r>
        <w:rPr>
          <w:rFonts w:ascii="Times New Roman" w:hAnsi="Times New Roman" w:cs="Times New Roman"/>
          <w:noProof/>
          <w:sz w:val="20"/>
          <w:szCs w:val="20"/>
          <w:lang w:eastAsia="tr-TR"/>
        </w:rPr>
        <w:drawing>
          <wp:inline distT="0" distB="0" distL="0" distR="0" wp14:anchorId="0654E731" wp14:editId="0235EBB7">
            <wp:extent cx="1417320" cy="1882417"/>
            <wp:effectExtent l="0" t="0" r="0" b="3810"/>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5780376a-4dd8-4f63-bfb6-d08ff3599a7c.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423896" cy="1891151"/>
                    </a:xfrm>
                    <a:prstGeom prst="rect">
                      <a:avLst/>
                    </a:prstGeom>
                  </pic:spPr>
                </pic:pic>
              </a:graphicData>
            </a:graphic>
          </wp:inline>
        </w:drawing>
      </w:r>
    </w:p>
    <w:p w14:paraId="03983D8D" w14:textId="69A085B3" w:rsidR="0032596C" w:rsidRPr="004F0AE5" w:rsidRDefault="004F0AE5" w:rsidP="004F0AE5">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Şekil 18</w:t>
      </w:r>
      <w:r>
        <w:rPr>
          <w:rFonts w:ascii="Times New Roman" w:hAnsi="Times New Roman" w:cs="Times New Roman"/>
          <w:sz w:val="20"/>
          <w:szCs w:val="20"/>
        </w:rPr>
        <w:t>.Buldan Dokuma Örneği.</w:t>
      </w:r>
    </w:p>
    <w:p w14:paraId="35555AE4" w14:textId="57902022" w:rsidR="0032596C" w:rsidRPr="00A861FA" w:rsidRDefault="00667AF1" w:rsidP="004F0AE5">
      <w:pPr>
        <w:spacing w:after="0" w:line="240" w:lineRule="auto"/>
        <w:ind w:firstLine="426"/>
        <w:jc w:val="both"/>
        <w:rPr>
          <w:rFonts w:ascii="Times New Roman" w:hAnsi="Times New Roman" w:cs="Times New Roman"/>
          <w:b/>
          <w:i/>
          <w:sz w:val="20"/>
          <w:szCs w:val="20"/>
        </w:rPr>
      </w:pPr>
      <w:r w:rsidRPr="00667AF1">
        <w:rPr>
          <w:rFonts w:ascii="Times New Roman" w:hAnsi="Times New Roman" w:cs="Times New Roman"/>
          <w:sz w:val="20"/>
          <w:szCs w:val="20"/>
        </w:rPr>
        <w:t>Dokumanın sol bölümünde görülen geniş baklava biçimi, merkezden dışarıya açılan bir düzen duygusu taşımaktadır.</w:t>
      </w:r>
      <w:r w:rsidRPr="00667AF1">
        <w:t xml:space="preserve"> </w:t>
      </w:r>
      <w:r w:rsidRPr="00667AF1">
        <w:rPr>
          <w:rFonts w:ascii="Times New Roman" w:hAnsi="Times New Roman" w:cs="Times New Roman"/>
          <w:sz w:val="20"/>
          <w:szCs w:val="20"/>
        </w:rPr>
        <w:t>İç içe geçen çizgiler, diğer örneklerde olduğu gibi eski Türk dokuma ve halılarındaki koruyucu göz ve dört yön anlayışını çağrıştırmaktadır.</w:t>
      </w:r>
      <w:r w:rsidRPr="00667AF1">
        <w:t xml:space="preserve"> </w:t>
      </w:r>
      <w:r w:rsidRPr="00667AF1">
        <w:rPr>
          <w:rFonts w:ascii="Times New Roman" w:hAnsi="Times New Roman" w:cs="Times New Roman"/>
          <w:sz w:val="20"/>
          <w:szCs w:val="20"/>
        </w:rPr>
        <w:t xml:space="preserve">Bu yönüyle söz konusu dokuma, doğrudan bir </w:t>
      </w:r>
      <w:proofErr w:type="spellStart"/>
      <w:r w:rsidRPr="00667AF1">
        <w:rPr>
          <w:rFonts w:ascii="Times New Roman" w:hAnsi="Times New Roman" w:cs="Times New Roman"/>
          <w:sz w:val="20"/>
          <w:szCs w:val="20"/>
        </w:rPr>
        <w:t>tamga</w:t>
      </w:r>
      <w:proofErr w:type="spellEnd"/>
      <w:r w:rsidRPr="00667AF1">
        <w:rPr>
          <w:rFonts w:ascii="Times New Roman" w:hAnsi="Times New Roman" w:cs="Times New Roman"/>
          <w:sz w:val="20"/>
          <w:szCs w:val="20"/>
        </w:rPr>
        <w:t xml:space="preserve"> olarak değerlendirilmese de, </w:t>
      </w:r>
      <w:proofErr w:type="spellStart"/>
      <w:r w:rsidRPr="00667AF1">
        <w:rPr>
          <w:rFonts w:ascii="Times New Roman" w:hAnsi="Times New Roman" w:cs="Times New Roman"/>
          <w:sz w:val="20"/>
          <w:szCs w:val="20"/>
        </w:rPr>
        <w:t>tamga</w:t>
      </w:r>
      <w:proofErr w:type="spellEnd"/>
      <w:r w:rsidRPr="00667AF1">
        <w:rPr>
          <w:rFonts w:ascii="Times New Roman" w:hAnsi="Times New Roman" w:cs="Times New Roman"/>
          <w:sz w:val="20"/>
          <w:szCs w:val="20"/>
        </w:rPr>
        <w:t xml:space="preserve"> estetiğinin çizgisel mantığını ve sadeleşmiş biçimsel hafızasını sürdüren bir örnek olarak yorumlanabilir.</w:t>
      </w:r>
      <w:r w:rsidR="0032596C" w:rsidRPr="00A861FA">
        <w:rPr>
          <w:rFonts w:ascii="Times New Roman" w:hAnsi="Times New Roman" w:cs="Times New Roman"/>
          <w:sz w:val="20"/>
          <w:szCs w:val="20"/>
          <w:vertAlign w:val="superscript"/>
        </w:rPr>
        <w:footnoteReference w:id="37"/>
      </w:r>
    </w:p>
    <w:p w14:paraId="268CB493" w14:textId="769979C8" w:rsidR="0032596C" w:rsidRPr="00A861FA" w:rsidRDefault="004F0AE5" w:rsidP="004F0AE5">
      <w:pPr>
        <w:spacing w:after="0" w:line="240" w:lineRule="auto"/>
        <w:ind w:firstLine="142"/>
        <w:jc w:val="center"/>
        <w:rPr>
          <w:rFonts w:ascii="Times New Roman" w:hAnsi="Times New Roman" w:cs="Times New Roman"/>
          <w:sz w:val="20"/>
          <w:szCs w:val="20"/>
        </w:rPr>
      </w:pPr>
      <w:r>
        <w:rPr>
          <w:rFonts w:ascii="Times New Roman" w:hAnsi="Times New Roman" w:cs="Times New Roman"/>
          <w:noProof/>
          <w:sz w:val="20"/>
          <w:szCs w:val="20"/>
          <w:lang w:eastAsia="tr-TR"/>
        </w:rPr>
        <w:drawing>
          <wp:inline distT="0" distB="0" distL="0" distR="0" wp14:anchorId="78E1EBC2" wp14:editId="0E1E664B">
            <wp:extent cx="2118360" cy="1612821"/>
            <wp:effectExtent l="0" t="0" r="0" b="6985"/>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32e2c07b-79ae-4d8d-b33e-9408c6de0445.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133320" cy="1624211"/>
                    </a:xfrm>
                    <a:prstGeom prst="rect">
                      <a:avLst/>
                    </a:prstGeom>
                  </pic:spPr>
                </pic:pic>
              </a:graphicData>
            </a:graphic>
          </wp:inline>
        </w:drawing>
      </w:r>
    </w:p>
    <w:p w14:paraId="11801B7F" w14:textId="064A4687" w:rsidR="0032596C" w:rsidRPr="004F0AE5" w:rsidRDefault="004F0AE5" w:rsidP="004F0AE5">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Şekil 19</w:t>
      </w:r>
      <w:r>
        <w:rPr>
          <w:rFonts w:ascii="Times New Roman" w:hAnsi="Times New Roman" w:cs="Times New Roman"/>
          <w:sz w:val="20"/>
          <w:szCs w:val="20"/>
        </w:rPr>
        <w:t>.Bebek Battaniyesi.</w:t>
      </w:r>
    </w:p>
    <w:p w14:paraId="2480DD39" w14:textId="05FF76BC" w:rsidR="0032596C" w:rsidRPr="00A861FA" w:rsidRDefault="00F26987" w:rsidP="00F26987">
      <w:pPr>
        <w:spacing w:after="0" w:line="240" w:lineRule="auto"/>
        <w:ind w:firstLine="284"/>
        <w:jc w:val="both"/>
        <w:rPr>
          <w:rFonts w:ascii="Times New Roman" w:hAnsi="Times New Roman" w:cs="Times New Roman"/>
          <w:sz w:val="20"/>
          <w:szCs w:val="20"/>
        </w:rPr>
      </w:pPr>
      <w:r w:rsidRPr="00F26987">
        <w:rPr>
          <w:rFonts w:ascii="Times New Roman" w:hAnsi="Times New Roman" w:cs="Times New Roman"/>
          <w:sz w:val="20"/>
          <w:szCs w:val="20"/>
        </w:rPr>
        <w:t>Bu kompozisyondaki merkezî biçim anlayışı, diğer örneklerden farklı olarak dikkati merkezde</w:t>
      </w:r>
      <w:r>
        <w:rPr>
          <w:rFonts w:ascii="Times New Roman" w:hAnsi="Times New Roman" w:cs="Times New Roman"/>
          <w:sz w:val="20"/>
          <w:szCs w:val="20"/>
        </w:rPr>
        <w:t xml:space="preserve"> yer alan motife yöneltmektedir </w:t>
      </w:r>
      <w:r w:rsidR="0032596C" w:rsidRPr="00A861FA">
        <w:rPr>
          <w:rFonts w:ascii="Times New Roman" w:hAnsi="Times New Roman" w:cs="Times New Roman"/>
          <w:sz w:val="20"/>
          <w:szCs w:val="20"/>
        </w:rPr>
        <w:t xml:space="preserve">bu motif yalnızca güneşi andıran bir rozet değildir; erken dönem kaya resimlerinde ve daha sonra dokumalarda görülen “dönen güneş” ya da “ışıklı merkez” anlayışının </w:t>
      </w:r>
      <w:r w:rsidRPr="00F26987">
        <w:rPr>
          <w:rFonts w:ascii="Times New Roman" w:hAnsi="Times New Roman" w:cs="Times New Roman"/>
          <w:sz w:val="20"/>
          <w:szCs w:val="20"/>
        </w:rPr>
        <w:t>biçimsel sürekliliğini çağrıştırmaktadır.</w:t>
      </w:r>
      <w:r>
        <w:rPr>
          <w:rFonts w:ascii="Times New Roman" w:hAnsi="Times New Roman" w:cs="Times New Roman"/>
          <w:sz w:val="20"/>
          <w:szCs w:val="20"/>
        </w:rPr>
        <w:t xml:space="preserve"> </w:t>
      </w:r>
      <w:r w:rsidR="0032596C" w:rsidRPr="00A861FA">
        <w:rPr>
          <w:rFonts w:ascii="Times New Roman" w:hAnsi="Times New Roman" w:cs="Times New Roman"/>
          <w:sz w:val="20"/>
          <w:szCs w:val="20"/>
        </w:rPr>
        <w:t xml:space="preserve">Özellikle </w:t>
      </w:r>
      <w:proofErr w:type="spellStart"/>
      <w:r w:rsidR="0032596C" w:rsidRPr="00A861FA">
        <w:rPr>
          <w:rFonts w:ascii="Times New Roman" w:hAnsi="Times New Roman" w:cs="Times New Roman"/>
          <w:sz w:val="20"/>
          <w:szCs w:val="20"/>
        </w:rPr>
        <w:t>Saymalıtaş</w:t>
      </w:r>
      <w:proofErr w:type="spellEnd"/>
      <w:r w:rsidR="0032596C" w:rsidRPr="00A861FA">
        <w:rPr>
          <w:rFonts w:ascii="Times New Roman" w:hAnsi="Times New Roman" w:cs="Times New Roman"/>
          <w:sz w:val="20"/>
          <w:szCs w:val="20"/>
        </w:rPr>
        <w:t xml:space="preserve"> kaya resimlerinde görülen, ortasında daire bulunan ve çevresine doğru çizgiler açılan işaretler çoğu zaman güneş, kutsal merkez, yaşamın kaynağı ve göksel düzen ile ilişkilendirilir</w:t>
      </w:r>
      <w:r>
        <w:t xml:space="preserve">. </w:t>
      </w:r>
      <w:r w:rsidRPr="00F26987">
        <w:rPr>
          <w:rFonts w:ascii="Times New Roman" w:hAnsi="Times New Roman" w:cs="Times New Roman"/>
          <w:sz w:val="20"/>
          <w:szCs w:val="20"/>
        </w:rPr>
        <w:t>Bu yönüyle kültürel aidiyetin sembolik bir göstergesi niteliği taşımaktadır.</w:t>
      </w:r>
      <w:r>
        <w:rPr>
          <w:rFonts w:ascii="Times New Roman" w:hAnsi="Times New Roman" w:cs="Times New Roman"/>
          <w:sz w:val="20"/>
          <w:szCs w:val="20"/>
        </w:rPr>
        <w:t xml:space="preserve"> </w:t>
      </w:r>
      <w:r w:rsidR="0032596C" w:rsidRPr="00A861FA">
        <w:rPr>
          <w:rFonts w:ascii="Times New Roman" w:hAnsi="Times New Roman" w:cs="Times New Roman"/>
          <w:sz w:val="20"/>
          <w:szCs w:val="20"/>
        </w:rPr>
        <w:t xml:space="preserve">Merkezden etrafına dolanan dairesel çizgiler </w:t>
      </w:r>
      <w:r w:rsidRPr="00F26987">
        <w:rPr>
          <w:rFonts w:ascii="Times New Roman" w:hAnsi="Times New Roman" w:cs="Times New Roman"/>
          <w:sz w:val="20"/>
          <w:szCs w:val="20"/>
        </w:rPr>
        <w:t>döngü ve aidiyet düşüncesini çağrıştırmaktadır.</w:t>
      </w:r>
      <w:r w:rsidRPr="00F26987">
        <w:t xml:space="preserve"> </w:t>
      </w:r>
      <w:r w:rsidRPr="00F26987">
        <w:rPr>
          <w:rFonts w:ascii="Times New Roman" w:hAnsi="Times New Roman" w:cs="Times New Roman"/>
          <w:sz w:val="20"/>
          <w:szCs w:val="20"/>
        </w:rPr>
        <w:t xml:space="preserve">Bu tür semboller, gök ile merkezden çevreye yayılan yaşam düzenini </w:t>
      </w:r>
      <w:r w:rsidRPr="00F26987">
        <w:rPr>
          <w:rFonts w:ascii="Times New Roman" w:hAnsi="Times New Roman" w:cs="Times New Roman"/>
          <w:sz w:val="20"/>
          <w:szCs w:val="20"/>
        </w:rPr>
        <w:lastRenderedPageBreak/>
        <w:t>çağrıştıran sembolik unsurlar olarak yorumlanabilir.</w:t>
      </w:r>
      <w:r w:rsidR="0032596C" w:rsidRPr="00A861FA">
        <w:rPr>
          <w:rFonts w:ascii="Times New Roman" w:hAnsi="Times New Roman" w:cs="Times New Roman"/>
          <w:sz w:val="20"/>
          <w:szCs w:val="20"/>
          <w:vertAlign w:val="superscript"/>
        </w:rPr>
        <w:footnoteReference w:id="38"/>
      </w:r>
      <w:r w:rsidR="0032596C" w:rsidRPr="00A861FA">
        <w:rPr>
          <w:rFonts w:ascii="Times New Roman" w:hAnsi="Times New Roman" w:cs="Times New Roman"/>
          <w:sz w:val="20"/>
          <w:szCs w:val="20"/>
        </w:rPr>
        <w:t xml:space="preserve"> </w:t>
      </w:r>
      <w:r w:rsidR="00F84582" w:rsidRPr="00F84582">
        <w:rPr>
          <w:rFonts w:ascii="Times New Roman" w:hAnsi="Times New Roman" w:cs="Times New Roman"/>
          <w:sz w:val="20"/>
          <w:szCs w:val="20"/>
        </w:rPr>
        <w:t>Türk düşüncesinde güneşin, kut, bereket ve koruyucu güçle ilişkilendirildiği görülmektedir</w:t>
      </w:r>
      <w:r w:rsidR="00F84582">
        <w:rPr>
          <w:rFonts w:ascii="Times New Roman" w:hAnsi="Times New Roman" w:cs="Times New Roman"/>
          <w:sz w:val="20"/>
          <w:szCs w:val="20"/>
        </w:rPr>
        <w:t xml:space="preserve">. </w:t>
      </w:r>
      <w:r w:rsidR="00F84582" w:rsidRPr="00F84582">
        <w:rPr>
          <w:rFonts w:ascii="Times New Roman" w:hAnsi="Times New Roman" w:cs="Times New Roman"/>
          <w:sz w:val="20"/>
          <w:szCs w:val="20"/>
        </w:rPr>
        <w:t>Bu nedenle merkeze yerleştirilmiş olması anlamlı bir tercih olarak değerlendirilebilir.</w:t>
      </w:r>
      <w:r w:rsidR="00F84582">
        <w:rPr>
          <w:rFonts w:ascii="Times New Roman" w:hAnsi="Times New Roman" w:cs="Times New Roman"/>
          <w:sz w:val="20"/>
          <w:szCs w:val="20"/>
        </w:rPr>
        <w:t xml:space="preserve"> </w:t>
      </w:r>
      <w:r w:rsidR="0032596C" w:rsidRPr="00A861FA">
        <w:rPr>
          <w:rFonts w:ascii="Times New Roman" w:hAnsi="Times New Roman" w:cs="Times New Roman"/>
          <w:sz w:val="20"/>
          <w:szCs w:val="20"/>
        </w:rPr>
        <w:t xml:space="preserve">Dokumanın ortasındaki bu işaret de, çevresindeki bütün düzeni kendine bağlayan </w:t>
      </w:r>
      <w:r w:rsidR="00F84582" w:rsidRPr="00F84582">
        <w:rPr>
          <w:rFonts w:ascii="Times New Roman" w:hAnsi="Times New Roman" w:cs="Times New Roman"/>
          <w:sz w:val="20"/>
          <w:szCs w:val="20"/>
        </w:rPr>
        <w:t>çekirdek niteliğinde bir odak oluşturmaktadır.</w:t>
      </w:r>
      <w:r w:rsidR="00F84582">
        <w:rPr>
          <w:rFonts w:ascii="Times New Roman" w:hAnsi="Times New Roman" w:cs="Times New Roman"/>
          <w:sz w:val="20"/>
          <w:szCs w:val="20"/>
        </w:rPr>
        <w:t xml:space="preserve"> </w:t>
      </w:r>
      <w:r w:rsidR="0032596C" w:rsidRPr="00A861FA">
        <w:rPr>
          <w:rFonts w:ascii="Times New Roman" w:hAnsi="Times New Roman" w:cs="Times New Roman"/>
          <w:sz w:val="20"/>
          <w:szCs w:val="20"/>
        </w:rPr>
        <w:t>Çizgilerin dönerek dışa açılması ise hareket, süreklilik ve zamanın a</w:t>
      </w:r>
      <w:r w:rsidR="00F84582">
        <w:rPr>
          <w:rFonts w:ascii="Times New Roman" w:hAnsi="Times New Roman" w:cs="Times New Roman"/>
          <w:sz w:val="20"/>
          <w:szCs w:val="20"/>
        </w:rPr>
        <w:t xml:space="preserve">kışı fikrini verir. </w:t>
      </w:r>
      <w:proofErr w:type="spellStart"/>
      <w:r w:rsidR="00F84582">
        <w:rPr>
          <w:rFonts w:ascii="Times New Roman" w:hAnsi="Times New Roman" w:cs="Times New Roman"/>
          <w:sz w:val="20"/>
          <w:szCs w:val="20"/>
        </w:rPr>
        <w:t>Saymalıtaş</w:t>
      </w:r>
      <w:proofErr w:type="spellEnd"/>
      <w:r w:rsidR="00F84582">
        <w:rPr>
          <w:rFonts w:ascii="Times New Roman" w:hAnsi="Times New Roman" w:cs="Times New Roman"/>
          <w:sz w:val="20"/>
          <w:szCs w:val="20"/>
        </w:rPr>
        <w:t xml:space="preserve"> </w:t>
      </w:r>
      <w:proofErr w:type="spellStart"/>
      <w:r w:rsidR="00F84582">
        <w:rPr>
          <w:rFonts w:ascii="Times New Roman" w:hAnsi="Times New Roman" w:cs="Times New Roman"/>
          <w:sz w:val="20"/>
          <w:szCs w:val="20"/>
        </w:rPr>
        <w:t>d</w:t>
      </w:r>
      <w:r w:rsidR="0032596C" w:rsidRPr="00A861FA">
        <w:rPr>
          <w:rFonts w:ascii="Times New Roman" w:hAnsi="Times New Roman" w:cs="Times New Roman"/>
          <w:sz w:val="20"/>
          <w:szCs w:val="20"/>
        </w:rPr>
        <w:t>aki</w:t>
      </w:r>
      <w:proofErr w:type="spellEnd"/>
      <w:r w:rsidR="0032596C" w:rsidRPr="00A861FA">
        <w:rPr>
          <w:rFonts w:ascii="Times New Roman" w:hAnsi="Times New Roman" w:cs="Times New Roman"/>
          <w:sz w:val="20"/>
          <w:szCs w:val="20"/>
        </w:rPr>
        <w:t xml:space="preserve"> spiral-güneş biçimleri ile daha geç dönem dokumalardaki merkezî rozetler </w:t>
      </w:r>
      <w:r w:rsidR="00F84582" w:rsidRPr="00F84582">
        <w:rPr>
          <w:rFonts w:ascii="Times New Roman" w:hAnsi="Times New Roman" w:cs="Times New Roman"/>
          <w:sz w:val="20"/>
          <w:szCs w:val="20"/>
        </w:rPr>
        <w:t>arasında biçimsel bir sü</w:t>
      </w:r>
      <w:r w:rsidR="00F84582">
        <w:rPr>
          <w:rFonts w:ascii="Times New Roman" w:hAnsi="Times New Roman" w:cs="Times New Roman"/>
          <w:sz w:val="20"/>
          <w:szCs w:val="20"/>
        </w:rPr>
        <w:t>reklilikten söz etmek mümkündür. K</w:t>
      </w:r>
      <w:r w:rsidR="00F84582" w:rsidRPr="00F84582">
        <w:rPr>
          <w:rFonts w:ascii="Times New Roman" w:hAnsi="Times New Roman" w:cs="Times New Roman"/>
          <w:sz w:val="20"/>
          <w:szCs w:val="20"/>
        </w:rPr>
        <w:t>aya yüzeylerinde görülen işaretlerin, dokuma yüzeyinde yeniden yorumlandığı düşünülebilir.</w:t>
      </w:r>
      <w:r w:rsidR="00F84582">
        <w:rPr>
          <w:rFonts w:ascii="Times New Roman" w:hAnsi="Times New Roman" w:cs="Times New Roman"/>
          <w:sz w:val="20"/>
          <w:szCs w:val="20"/>
        </w:rPr>
        <w:t xml:space="preserve"> </w:t>
      </w:r>
      <w:r w:rsidR="0032596C" w:rsidRPr="00A861FA">
        <w:rPr>
          <w:rFonts w:ascii="Times New Roman" w:hAnsi="Times New Roman" w:cs="Times New Roman"/>
          <w:sz w:val="20"/>
          <w:szCs w:val="20"/>
          <w:vertAlign w:val="superscript"/>
        </w:rPr>
        <w:footnoteReference w:id="39"/>
      </w:r>
      <w:r w:rsidR="0032596C" w:rsidRPr="00A861FA">
        <w:rPr>
          <w:rFonts w:ascii="Times New Roman" w:hAnsi="Times New Roman" w:cs="Times New Roman"/>
          <w:sz w:val="20"/>
          <w:szCs w:val="20"/>
        </w:rPr>
        <w:t xml:space="preserve"> Köşelerdeki </w:t>
      </w:r>
      <w:proofErr w:type="spellStart"/>
      <w:r w:rsidR="0032596C" w:rsidRPr="00A861FA">
        <w:rPr>
          <w:rFonts w:ascii="Times New Roman" w:hAnsi="Times New Roman" w:cs="Times New Roman"/>
          <w:sz w:val="20"/>
          <w:szCs w:val="20"/>
        </w:rPr>
        <w:t>üçgensel</w:t>
      </w:r>
      <w:proofErr w:type="spellEnd"/>
      <w:r w:rsidR="0032596C" w:rsidRPr="00A861FA">
        <w:rPr>
          <w:rFonts w:ascii="Times New Roman" w:hAnsi="Times New Roman" w:cs="Times New Roman"/>
          <w:sz w:val="20"/>
          <w:szCs w:val="20"/>
        </w:rPr>
        <w:t xml:space="preserve"> </w:t>
      </w:r>
      <w:proofErr w:type="spellStart"/>
      <w:r w:rsidR="0032596C" w:rsidRPr="00A861FA">
        <w:rPr>
          <w:rFonts w:ascii="Times New Roman" w:hAnsi="Times New Roman" w:cs="Times New Roman"/>
          <w:sz w:val="20"/>
          <w:szCs w:val="20"/>
        </w:rPr>
        <w:t>tamga</w:t>
      </w:r>
      <w:proofErr w:type="spellEnd"/>
      <w:r w:rsidR="0032596C" w:rsidRPr="00A861FA">
        <w:rPr>
          <w:rFonts w:ascii="Times New Roman" w:hAnsi="Times New Roman" w:cs="Times New Roman"/>
          <w:sz w:val="20"/>
          <w:szCs w:val="20"/>
        </w:rPr>
        <w:t xml:space="preserve"> benzeri işaretlerle birlikte düşünüldüğünde ise anlam daha da belirginleşir</w:t>
      </w:r>
      <w:r w:rsidR="00F84582" w:rsidRPr="00F84582">
        <w:t xml:space="preserve"> </w:t>
      </w:r>
      <w:r w:rsidR="00F84582" w:rsidRPr="00F84582">
        <w:rPr>
          <w:rFonts w:ascii="Times New Roman" w:hAnsi="Times New Roman" w:cs="Times New Roman"/>
          <w:sz w:val="20"/>
          <w:szCs w:val="20"/>
        </w:rPr>
        <w:t>ortada güneşi ya da kutsal merkezi çağrıştıran bir kompozisyon, çevrede ise dört yön anlayışıyla ilişkilendirilebilecek unsurlar yer almaktadır.</w:t>
      </w:r>
      <w:r w:rsidR="00F84582">
        <w:rPr>
          <w:rFonts w:ascii="Times New Roman" w:hAnsi="Times New Roman" w:cs="Times New Roman"/>
          <w:sz w:val="20"/>
          <w:szCs w:val="20"/>
        </w:rPr>
        <w:t xml:space="preserve"> </w:t>
      </w:r>
      <w:r w:rsidR="0032596C" w:rsidRPr="00A861FA">
        <w:rPr>
          <w:rFonts w:ascii="Times New Roman" w:hAnsi="Times New Roman" w:cs="Times New Roman"/>
          <w:sz w:val="20"/>
          <w:szCs w:val="20"/>
        </w:rPr>
        <w:t>Böylece bu kompozisyon, eski Türk kozmolojisindeki “merkez ve dört yön” anlayışını yansıtan küçük bir evren tasviri gibi okunabilir.</w:t>
      </w:r>
      <w:r w:rsidR="0032596C" w:rsidRPr="00A861FA">
        <w:rPr>
          <w:rFonts w:ascii="Times New Roman" w:hAnsi="Times New Roman" w:cs="Times New Roman"/>
          <w:sz w:val="20"/>
          <w:szCs w:val="20"/>
          <w:vertAlign w:val="superscript"/>
        </w:rPr>
        <w:footnoteReference w:id="40"/>
      </w:r>
    </w:p>
    <w:p w14:paraId="7EB39A5C" w14:textId="339FEBE6" w:rsidR="0032596C" w:rsidRPr="00A861FA" w:rsidRDefault="00573A02" w:rsidP="00573A02">
      <w:pPr>
        <w:spacing w:after="0" w:line="240" w:lineRule="auto"/>
        <w:ind w:firstLine="426"/>
        <w:jc w:val="center"/>
        <w:rPr>
          <w:rFonts w:ascii="Times New Roman" w:hAnsi="Times New Roman" w:cs="Times New Roman"/>
          <w:sz w:val="20"/>
          <w:szCs w:val="20"/>
        </w:rPr>
      </w:pPr>
      <w:r>
        <w:rPr>
          <w:rFonts w:ascii="Times New Roman" w:hAnsi="Times New Roman" w:cs="Times New Roman"/>
          <w:noProof/>
          <w:sz w:val="20"/>
          <w:szCs w:val="20"/>
          <w:lang w:eastAsia="tr-TR"/>
        </w:rPr>
        <w:drawing>
          <wp:inline distT="0" distB="0" distL="0" distR="0" wp14:anchorId="19299978" wp14:editId="501ACC05">
            <wp:extent cx="1341120" cy="2383079"/>
            <wp:effectExtent l="0" t="0" r="0" b="0"/>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Hayat Ağacı.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344491" cy="2389069"/>
                    </a:xfrm>
                    <a:prstGeom prst="rect">
                      <a:avLst/>
                    </a:prstGeom>
                  </pic:spPr>
                </pic:pic>
              </a:graphicData>
            </a:graphic>
          </wp:inline>
        </w:drawing>
      </w:r>
    </w:p>
    <w:p w14:paraId="691247EF" w14:textId="2F11B655" w:rsidR="0032596C" w:rsidRPr="004F0AE5" w:rsidRDefault="004F0AE5" w:rsidP="00573A02">
      <w:pPr>
        <w:spacing w:after="0" w:line="240" w:lineRule="auto"/>
        <w:ind w:firstLine="426"/>
        <w:jc w:val="center"/>
        <w:rPr>
          <w:rFonts w:ascii="Times New Roman" w:hAnsi="Times New Roman" w:cs="Times New Roman"/>
          <w:sz w:val="20"/>
          <w:szCs w:val="20"/>
        </w:rPr>
      </w:pPr>
      <w:r>
        <w:rPr>
          <w:rFonts w:ascii="Times New Roman" w:hAnsi="Times New Roman" w:cs="Times New Roman"/>
          <w:b/>
          <w:sz w:val="20"/>
          <w:szCs w:val="20"/>
        </w:rPr>
        <w:t>Şekil 20</w:t>
      </w:r>
      <w:r>
        <w:rPr>
          <w:rFonts w:ascii="Times New Roman" w:hAnsi="Times New Roman" w:cs="Times New Roman"/>
          <w:sz w:val="20"/>
          <w:szCs w:val="20"/>
        </w:rPr>
        <w:t>.Hayat Ağacı Motifi.</w:t>
      </w:r>
    </w:p>
    <w:p w14:paraId="2F0DC751" w14:textId="69020C04" w:rsidR="0032596C" w:rsidRPr="00A861FA" w:rsidRDefault="00F84582" w:rsidP="00573A02">
      <w:pPr>
        <w:spacing w:after="0" w:line="240" w:lineRule="auto"/>
        <w:ind w:firstLine="426"/>
        <w:jc w:val="both"/>
        <w:rPr>
          <w:rFonts w:ascii="Times New Roman" w:hAnsi="Times New Roman" w:cs="Times New Roman"/>
          <w:sz w:val="20"/>
          <w:szCs w:val="20"/>
        </w:rPr>
      </w:pPr>
      <w:r w:rsidRPr="00F84582">
        <w:rPr>
          <w:rFonts w:ascii="Times New Roman" w:hAnsi="Times New Roman" w:cs="Times New Roman"/>
          <w:sz w:val="20"/>
          <w:szCs w:val="20"/>
        </w:rPr>
        <w:t>Bu dokumada merkezî kompozisyonun, hayat ağacı motifi etrafında kurgulandığı görülmektedir.</w:t>
      </w:r>
      <w:r>
        <w:rPr>
          <w:rFonts w:ascii="Times New Roman" w:hAnsi="Times New Roman" w:cs="Times New Roman"/>
          <w:sz w:val="20"/>
          <w:szCs w:val="20"/>
        </w:rPr>
        <w:t xml:space="preserve"> </w:t>
      </w:r>
      <w:r w:rsidR="0032596C" w:rsidRPr="00A861FA">
        <w:rPr>
          <w:rFonts w:ascii="Times New Roman" w:hAnsi="Times New Roman" w:cs="Times New Roman"/>
          <w:sz w:val="20"/>
          <w:szCs w:val="20"/>
        </w:rPr>
        <w:t xml:space="preserve">Ortadaki dikey eksen boyunca yükselen gövde ve iki yana simetrik açılan dallar, eski Türk dokuma geleneğinde çok sık görülen </w:t>
      </w:r>
      <w:r w:rsidRPr="00F84582">
        <w:rPr>
          <w:rFonts w:ascii="Times New Roman" w:hAnsi="Times New Roman" w:cs="Times New Roman"/>
          <w:sz w:val="20"/>
          <w:szCs w:val="20"/>
        </w:rPr>
        <w:t>hayat ağacı şemasını çağrıştırmaktadır.</w:t>
      </w:r>
      <w:r>
        <w:rPr>
          <w:rFonts w:ascii="Times New Roman" w:hAnsi="Times New Roman" w:cs="Times New Roman"/>
          <w:sz w:val="20"/>
          <w:szCs w:val="20"/>
        </w:rPr>
        <w:t xml:space="preserve"> Burada ağaç yalnız bırakılmamış; </w:t>
      </w:r>
      <w:r w:rsidRPr="00F84582">
        <w:rPr>
          <w:rFonts w:ascii="Times New Roman" w:hAnsi="Times New Roman" w:cs="Times New Roman"/>
          <w:sz w:val="20"/>
          <w:szCs w:val="20"/>
        </w:rPr>
        <w:t xml:space="preserve">çevresine </w:t>
      </w:r>
      <w:proofErr w:type="spellStart"/>
      <w:r w:rsidRPr="00F84582">
        <w:rPr>
          <w:rFonts w:ascii="Times New Roman" w:hAnsi="Times New Roman" w:cs="Times New Roman"/>
          <w:sz w:val="20"/>
          <w:szCs w:val="20"/>
        </w:rPr>
        <w:t>tamga</w:t>
      </w:r>
      <w:proofErr w:type="spellEnd"/>
      <w:r w:rsidRPr="00F84582">
        <w:rPr>
          <w:rFonts w:ascii="Times New Roman" w:hAnsi="Times New Roman" w:cs="Times New Roman"/>
          <w:sz w:val="20"/>
          <w:szCs w:val="20"/>
        </w:rPr>
        <w:t xml:space="preserve"> estetiğiyle ilişkilendirilebilecek küçük motifler yerleştirilmiştir.</w:t>
      </w:r>
      <w:r>
        <w:rPr>
          <w:rFonts w:ascii="Times New Roman" w:hAnsi="Times New Roman" w:cs="Times New Roman"/>
          <w:sz w:val="20"/>
          <w:szCs w:val="20"/>
        </w:rPr>
        <w:t xml:space="preserve"> </w:t>
      </w:r>
      <w:r w:rsidR="0032596C" w:rsidRPr="00A861FA">
        <w:rPr>
          <w:rFonts w:ascii="Times New Roman" w:hAnsi="Times New Roman" w:cs="Times New Roman"/>
          <w:sz w:val="20"/>
          <w:szCs w:val="20"/>
        </w:rPr>
        <w:t xml:space="preserve">Bu yüzden motif yalnızca bitkisel değil, </w:t>
      </w:r>
      <w:r w:rsidRPr="00F84582">
        <w:rPr>
          <w:rFonts w:ascii="Times New Roman" w:hAnsi="Times New Roman" w:cs="Times New Roman"/>
          <w:sz w:val="20"/>
          <w:szCs w:val="20"/>
        </w:rPr>
        <w:t>aynı zamanda sembolik bir kompozisyon oluşturmaktadır.</w:t>
      </w:r>
      <w:r>
        <w:rPr>
          <w:rFonts w:ascii="Times New Roman" w:hAnsi="Times New Roman" w:cs="Times New Roman"/>
          <w:sz w:val="20"/>
          <w:szCs w:val="20"/>
        </w:rPr>
        <w:t xml:space="preserve"> </w:t>
      </w:r>
      <w:r w:rsidR="0032596C" w:rsidRPr="00A861FA">
        <w:rPr>
          <w:rFonts w:ascii="Times New Roman" w:hAnsi="Times New Roman" w:cs="Times New Roman"/>
          <w:sz w:val="20"/>
          <w:szCs w:val="20"/>
        </w:rPr>
        <w:t>Ortadaki gövde boyunca yükselen üçgenimsi parçalar ve yukarıdaki döner biçimli küçük rozet, eski Türk damgalarında görülen “merkezden çoğalma” anlayışını hatırlatıyor.</w:t>
      </w:r>
      <w:r w:rsidR="0032596C" w:rsidRPr="00A861FA">
        <w:rPr>
          <w:rFonts w:ascii="Times New Roman" w:hAnsi="Times New Roman" w:cs="Times New Roman"/>
          <w:sz w:val="20"/>
          <w:szCs w:val="20"/>
          <w:vertAlign w:val="superscript"/>
        </w:rPr>
        <w:footnoteReference w:id="41"/>
      </w:r>
      <w:r w:rsidR="0032596C" w:rsidRPr="00A861FA">
        <w:rPr>
          <w:rFonts w:ascii="Times New Roman" w:hAnsi="Times New Roman" w:cs="Times New Roman"/>
          <w:sz w:val="20"/>
          <w:szCs w:val="20"/>
        </w:rPr>
        <w:t xml:space="preserve"> Yukarıdaki yeşil-beyaz döner biçim, dört yöne açılan </w:t>
      </w:r>
      <w:r w:rsidRPr="00F84582">
        <w:rPr>
          <w:rFonts w:ascii="Times New Roman" w:hAnsi="Times New Roman" w:cs="Times New Roman"/>
          <w:sz w:val="20"/>
          <w:szCs w:val="20"/>
        </w:rPr>
        <w:t>güneş ya da çark biçimli işaretleri çağrıştırmaktadır.</w:t>
      </w:r>
      <w:r>
        <w:rPr>
          <w:rFonts w:ascii="Times New Roman" w:hAnsi="Times New Roman" w:cs="Times New Roman"/>
          <w:sz w:val="20"/>
          <w:szCs w:val="20"/>
        </w:rPr>
        <w:t xml:space="preserve"> </w:t>
      </w:r>
      <w:r w:rsidR="0032596C" w:rsidRPr="00A861FA">
        <w:rPr>
          <w:rFonts w:ascii="Times New Roman" w:hAnsi="Times New Roman" w:cs="Times New Roman"/>
          <w:sz w:val="20"/>
          <w:szCs w:val="20"/>
        </w:rPr>
        <w:t>Bunun altında yükselen hayat ağacı ise</w:t>
      </w:r>
      <w:r w:rsidR="003E4AE3">
        <w:rPr>
          <w:rFonts w:ascii="Times New Roman" w:hAnsi="Times New Roman" w:cs="Times New Roman"/>
          <w:sz w:val="20"/>
          <w:szCs w:val="20"/>
        </w:rPr>
        <w:t xml:space="preserve"> </w:t>
      </w:r>
      <w:r w:rsidR="003E4AE3" w:rsidRPr="003E4AE3">
        <w:rPr>
          <w:rFonts w:ascii="Times New Roman" w:hAnsi="Times New Roman" w:cs="Times New Roman"/>
          <w:sz w:val="20"/>
          <w:szCs w:val="20"/>
        </w:rPr>
        <w:t>merkezden çevreye yayılan düzen anlayışıyla ilişkilendirilebilir.</w:t>
      </w:r>
      <w:r w:rsidR="003E4AE3">
        <w:rPr>
          <w:rFonts w:ascii="Times New Roman" w:hAnsi="Times New Roman" w:cs="Times New Roman"/>
          <w:sz w:val="20"/>
          <w:szCs w:val="20"/>
        </w:rPr>
        <w:t xml:space="preserve"> </w:t>
      </w:r>
      <w:r w:rsidR="0032596C" w:rsidRPr="00A861FA">
        <w:rPr>
          <w:rFonts w:ascii="Times New Roman" w:hAnsi="Times New Roman" w:cs="Times New Roman"/>
          <w:sz w:val="20"/>
          <w:szCs w:val="20"/>
        </w:rPr>
        <w:t xml:space="preserve">Yanlarda ve bordürde tekrar eden küçük şekiller ise </w:t>
      </w:r>
      <w:r w:rsidR="003E4AE3" w:rsidRPr="003E4AE3">
        <w:rPr>
          <w:rFonts w:ascii="Times New Roman" w:hAnsi="Times New Roman" w:cs="Times New Roman"/>
          <w:sz w:val="20"/>
          <w:szCs w:val="20"/>
        </w:rPr>
        <w:t>Anadolu dokumalarında yaygın olarak görülen "eli belinde" motifini çağrıştırmaktadır.</w:t>
      </w:r>
      <w:r w:rsidR="003E4AE3">
        <w:rPr>
          <w:rFonts w:ascii="Times New Roman" w:hAnsi="Times New Roman" w:cs="Times New Roman"/>
          <w:sz w:val="20"/>
          <w:szCs w:val="20"/>
        </w:rPr>
        <w:t xml:space="preserve"> </w:t>
      </w:r>
      <w:r w:rsidR="0032596C" w:rsidRPr="00A861FA">
        <w:rPr>
          <w:rFonts w:ascii="Times New Roman" w:hAnsi="Times New Roman" w:cs="Times New Roman"/>
          <w:sz w:val="20"/>
          <w:szCs w:val="20"/>
        </w:rPr>
        <w:t xml:space="preserve">Özellikle mavi zemin üzerindeki sarı, beyaz, siyah ve kırmızı küçük figürlerde iki yana açılan kollar ve aşağıya doğru inen gövde biçimi açıkça var. Fakat bunlar klasik Anadolu eli belinde motifinden biraz daha sert ve geometrik yapılmış; bu yüzden </w:t>
      </w:r>
      <w:proofErr w:type="spellStart"/>
      <w:r w:rsidR="003E4AE3" w:rsidRPr="003E4AE3">
        <w:rPr>
          <w:rFonts w:ascii="Times New Roman" w:hAnsi="Times New Roman" w:cs="Times New Roman"/>
          <w:sz w:val="20"/>
          <w:szCs w:val="20"/>
        </w:rPr>
        <w:t>tamga</w:t>
      </w:r>
      <w:proofErr w:type="spellEnd"/>
      <w:r w:rsidR="003E4AE3" w:rsidRPr="003E4AE3">
        <w:rPr>
          <w:rFonts w:ascii="Times New Roman" w:hAnsi="Times New Roman" w:cs="Times New Roman"/>
          <w:sz w:val="20"/>
          <w:szCs w:val="20"/>
        </w:rPr>
        <w:t xml:space="preserve"> estetiğiyle kurduğu biçimsel ilişki daha belirgin görünmektedir.</w:t>
      </w:r>
      <w:r w:rsidR="003E4AE3">
        <w:rPr>
          <w:rFonts w:ascii="Times New Roman" w:hAnsi="Times New Roman" w:cs="Times New Roman"/>
          <w:sz w:val="20"/>
          <w:szCs w:val="20"/>
        </w:rPr>
        <w:t xml:space="preserve"> </w:t>
      </w:r>
      <w:r w:rsidR="0032596C" w:rsidRPr="00A861FA">
        <w:rPr>
          <w:rFonts w:ascii="Times New Roman" w:hAnsi="Times New Roman" w:cs="Times New Roman"/>
          <w:sz w:val="20"/>
          <w:szCs w:val="20"/>
        </w:rPr>
        <w:t>Bunlar, kadın-bereket motifi ile eski damga biçiminin birleşmiş hâli gibi okunabilir.</w:t>
      </w:r>
      <w:r w:rsidR="0032596C" w:rsidRPr="00A861FA">
        <w:rPr>
          <w:rFonts w:ascii="Times New Roman" w:hAnsi="Times New Roman" w:cs="Times New Roman"/>
          <w:sz w:val="20"/>
          <w:szCs w:val="20"/>
          <w:vertAlign w:val="superscript"/>
        </w:rPr>
        <w:footnoteReference w:id="42"/>
      </w:r>
      <w:r w:rsidR="0032596C" w:rsidRPr="00A861FA">
        <w:rPr>
          <w:rFonts w:ascii="Times New Roman" w:hAnsi="Times New Roman" w:cs="Times New Roman"/>
          <w:sz w:val="20"/>
          <w:szCs w:val="20"/>
        </w:rPr>
        <w:t xml:space="preserve"> Eli belinde </w:t>
      </w:r>
      <w:r w:rsidR="003E4AE3" w:rsidRPr="003E4AE3">
        <w:rPr>
          <w:rFonts w:ascii="Times New Roman" w:hAnsi="Times New Roman" w:cs="Times New Roman"/>
          <w:sz w:val="20"/>
          <w:szCs w:val="20"/>
        </w:rPr>
        <w:t>çoğu zaman doğurganlık, bereket ve soyun devamıyla ilişkilendirilmektedir.</w:t>
      </w:r>
      <w:r w:rsidR="003E4AE3">
        <w:rPr>
          <w:rFonts w:ascii="Times New Roman" w:hAnsi="Times New Roman" w:cs="Times New Roman"/>
          <w:sz w:val="20"/>
          <w:szCs w:val="20"/>
        </w:rPr>
        <w:t xml:space="preserve"> </w:t>
      </w:r>
      <w:r w:rsidR="0032596C" w:rsidRPr="00A861FA">
        <w:rPr>
          <w:rFonts w:ascii="Times New Roman" w:hAnsi="Times New Roman" w:cs="Times New Roman"/>
          <w:sz w:val="20"/>
          <w:szCs w:val="20"/>
        </w:rPr>
        <w:t xml:space="preserve">Burada bordür boyunca tekrar etmesi, bütün dokumayı koruyan bir kuşak oluşturuyor. Köşelere ve kenarlara dizilmiş siyah-beyaz-kırmızı küçük işaretler ise bazı Oğuz ve Orta Asya </w:t>
      </w:r>
      <w:proofErr w:type="spellStart"/>
      <w:r w:rsidR="0032596C" w:rsidRPr="00A861FA">
        <w:rPr>
          <w:rFonts w:ascii="Times New Roman" w:hAnsi="Times New Roman" w:cs="Times New Roman"/>
          <w:sz w:val="20"/>
          <w:szCs w:val="20"/>
        </w:rPr>
        <w:t>tamgalarını</w:t>
      </w:r>
      <w:proofErr w:type="spellEnd"/>
      <w:r w:rsidR="0032596C" w:rsidRPr="00A861FA">
        <w:rPr>
          <w:rFonts w:ascii="Times New Roman" w:hAnsi="Times New Roman" w:cs="Times New Roman"/>
          <w:sz w:val="20"/>
          <w:szCs w:val="20"/>
        </w:rPr>
        <w:t xml:space="preserve"> andırıyor.</w:t>
      </w:r>
      <w:r w:rsidR="0032596C" w:rsidRPr="00A861FA">
        <w:rPr>
          <w:rFonts w:ascii="Times New Roman" w:hAnsi="Times New Roman" w:cs="Times New Roman"/>
          <w:sz w:val="20"/>
          <w:szCs w:val="20"/>
          <w:vertAlign w:val="superscript"/>
        </w:rPr>
        <w:footnoteReference w:id="43"/>
      </w:r>
      <w:r w:rsidR="0032596C" w:rsidRPr="00A861FA">
        <w:rPr>
          <w:rFonts w:ascii="Times New Roman" w:hAnsi="Times New Roman" w:cs="Times New Roman"/>
          <w:sz w:val="20"/>
          <w:szCs w:val="20"/>
        </w:rPr>
        <w:t xml:space="preserve"> Özellikle üst kısmı şapka gibi duran, altta iki yana ayrılan biçimler; koç boynuzu ile eli belinde arasında bir form. Bu yüzden bunlar</w:t>
      </w:r>
      <w:r w:rsidR="003E4AE3">
        <w:rPr>
          <w:rFonts w:ascii="Times New Roman" w:hAnsi="Times New Roman" w:cs="Times New Roman"/>
          <w:sz w:val="20"/>
          <w:szCs w:val="20"/>
        </w:rPr>
        <w:t xml:space="preserve"> </w:t>
      </w:r>
      <w:r w:rsidR="003E4AE3" w:rsidRPr="003E4AE3">
        <w:rPr>
          <w:rFonts w:ascii="Times New Roman" w:hAnsi="Times New Roman" w:cs="Times New Roman"/>
          <w:sz w:val="20"/>
          <w:szCs w:val="20"/>
        </w:rPr>
        <w:t>yalnızca estetik bir bezem</w:t>
      </w:r>
      <w:r w:rsidR="003E4AE3">
        <w:rPr>
          <w:rFonts w:ascii="Times New Roman" w:hAnsi="Times New Roman" w:cs="Times New Roman"/>
          <w:sz w:val="20"/>
          <w:szCs w:val="20"/>
        </w:rPr>
        <w:t>e olarak değerlendirilmemelidir</w:t>
      </w:r>
      <w:r w:rsidR="0032596C" w:rsidRPr="00A861FA">
        <w:rPr>
          <w:rFonts w:ascii="Times New Roman" w:hAnsi="Times New Roman" w:cs="Times New Roman"/>
          <w:sz w:val="20"/>
          <w:szCs w:val="20"/>
        </w:rPr>
        <w:t xml:space="preserve">; koruyucu işaretler gibi çevreyi kuşatıyorlar. Dokumanın </w:t>
      </w:r>
      <w:proofErr w:type="gramStart"/>
      <w:r w:rsidR="0032596C" w:rsidRPr="00A861FA">
        <w:rPr>
          <w:rFonts w:ascii="Times New Roman" w:hAnsi="Times New Roman" w:cs="Times New Roman"/>
          <w:sz w:val="20"/>
          <w:szCs w:val="20"/>
        </w:rPr>
        <w:t>dört kenarında</w:t>
      </w:r>
      <w:proofErr w:type="gramEnd"/>
      <w:r w:rsidR="0032596C" w:rsidRPr="00A861FA">
        <w:rPr>
          <w:rFonts w:ascii="Times New Roman" w:hAnsi="Times New Roman" w:cs="Times New Roman"/>
          <w:sz w:val="20"/>
          <w:szCs w:val="20"/>
        </w:rPr>
        <w:t xml:space="preserve"> bulunmaları da eski Türk kozmolojisindeki “dört yönü koru</w:t>
      </w:r>
      <w:r w:rsidR="003E4AE3">
        <w:rPr>
          <w:rFonts w:ascii="Times New Roman" w:hAnsi="Times New Roman" w:cs="Times New Roman"/>
          <w:sz w:val="20"/>
          <w:szCs w:val="20"/>
        </w:rPr>
        <w:t>yan işaretler” anlayışıyla değerlendirilebilir</w:t>
      </w:r>
      <w:r w:rsidR="0032596C" w:rsidRPr="00A861FA">
        <w:rPr>
          <w:rFonts w:ascii="Times New Roman" w:hAnsi="Times New Roman" w:cs="Times New Roman"/>
          <w:sz w:val="20"/>
          <w:szCs w:val="20"/>
        </w:rPr>
        <w:t xml:space="preserve">. </w:t>
      </w:r>
      <w:r w:rsidR="003E4AE3" w:rsidRPr="003E4AE3">
        <w:rPr>
          <w:rFonts w:ascii="Times New Roman" w:hAnsi="Times New Roman" w:cs="Times New Roman"/>
          <w:sz w:val="20"/>
          <w:szCs w:val="20"/>
        </w:rPr>
        <w:t>Merkezde yer alan çiçek biçimli motifler, yalnızca bitkisel bir bezeme olarak değerlendirilmeyebilir.</w:t>
      </w:r>
      <w:r w:rsidR="003E4AE3">
        <w:rPr>
          <w:rFonts w:ascii="Times New Roman" w:hAnsi="Times New Roman" w:cs="Times New Roman"/>
          <w:sz w:val="20"/>
          <w:szCs w:val="20"/>
        </w:rPr>
        <w:t xml:space="preserve"> </w:t>
      </w:r>
      <w:r w:rsidR="0032596C" w:rsidRPr="00A861FA">
        <w:rPr>
          <w:rFonts w:ascii="Times New Roman" w:hAnsi="Times New Roman" w:cs="Times New Roman"/>
          <w:sz w:val="20"/>
          <w:szCs w:val="20"/>
        </w:rPr>
        <w:t xml:space="preserve">Dört yapraklı ya da baklava biçimli </w:t>
      </w:r>
      <w:r w:rsidR="0032596C" w:rsidRPr="00A861FA">
        <w:rPr>
          <w:rFonts w:ascii="Times New Roman" w:hAnsi="Times New Roman" w:cs="Times New Roman"/>
          <w:sz w:val="20"/>
          <w:szCs w:val="20"/>
        </w:rPr>
        <w:lastRenderedPageBreak/>
        <w:t xml:space="preserve">çiçekler, eski Türk damgalarında görülen dört yön ve merkez fikrine çok benziyor. Özellikle beyaz ve lacivert iç içe geçen çiçekler, küçük birer </w:t>
      </w:r>
      <w:proofErr w:type="spellStart"/>
      <w:r w:rsidR="0032596C" w:rsidRPr="00A861FA">
        <w:rPr>
          <w:rFonts w:ascii="Times New Roman" w:hAnsi="Times New Roman" w:cs="Times New Roman"/>
          <w:sz w:val="20"/>
          <w:szCs w:val="20"/>
        </w:rPr>
        <w:t>tamga</w:t>
      </w:r>
      <w:proofErr w:type="spellEnd"/>
      <w:r w:rsidR="0032596C" w:rsidRPr="00A861FA">
        <w:rPr>
          <w:rFonts w:ascii="Times New Roman" w:hAnsi="Times New Roman" w:cs="Times New Roman"/>
          <w:sz w:val="20"/>
          <w:szCs w:val="20"/>
        </w:rPr>
        <w:t xml:space="preserve"> gibi duruyor. Bunlar hayat ağacının üzerinde </w:t>
      </w:r>
      <w:r w:rsidR="003E4AE3" w:rsidRPr="003E4AE3">
        <w:rPr>
          <w:rFonts w:ascii="Times New Roman" w:hAnsi="Times New Roman" w:cs="Times New Roman"/>
          <w:sz w:val="20"/>
          <w:szCs w:val="20"/>
        </w:rPr>
        <w:t>meyve ya da soyun devamını simgeliyor olarak yorumlanabilir.</w:t>
      </w:r>
      <w:r w:rsidR="003E4AE3">
        <w:rPr>
          <w:rFonts w:ascii="Times New Roman" w:hAnsi="Times New Roman" w:cs="Times New Roman"/>
          <w:sz w:val="20"/>
          <w:szCs w:val="20"/>
        </w:rPr>
        <w:t xml:space="preserve"> </w:t>
      </w:r>
      <w:r w:rsidR="0032596C" w:rsidRPr="00A861FA">
        <w:rPr>
          <w:rFonts w:ascii="Times New Roman" w:hAnsi="Times New Roman" w:cs="Times New Roman"/>
          <w:sz w:val="20"/>
          <w:szCs w:val="20"/>
        </w:rPr>
        <w:t xml:space="preserve">Zikzak ve </w:t>
      </w:r>
      <w:proofErr w:type="spellStart"/>
      <w:r w:rsidR="0032596C" w:rsidRPr="00A861FA">
        <w:rPr>
          <w:rFonts w:ascii="Times New Roman" w:hAnsi="Times New Roman" w:cs="Times New Roman"/>
          <w:sz w:val="20"/>
          <w:szCs w:val="20"/>
        </w:rPr>
        <w:t>merdivenimsi</w:t>
      </w:r>
      <w:proofErr w:type="spellEnd"/>
      <w:r w:rsidR="0032596C" w:rsidRPr="00A861FA">
        <w:rPr>
          <w:rFonts w:ascii="Times New Roman" w:hAnsi="Times New Roman" w:cs="Times New Roman"/>
          <w:sz w:val="20"/>
          <w:szCs w:val="20"/>
        </w:rPr>
        <w:t xml:space="preserve"> beyaz bordür de önemlidir. Ortadaki alanı çerçeveleyen beyaz kırıklı çizgi, eski dokumalarda </w:t>
      </w:r>
      <w:r w:rsidR="003E4AE3" w:rsidRPr="003E4AE3">
        <w:rPr>
          <w:rFonts w:ascii="Times New Roman" w:hAnsi="Times New Roman" w:cs="Times New Roman"/>
          <w:sz w:val="20"/>
          <w:szCs w:val="20"/>
        </w:rPr>
        <w:t>çoğu zaman "</w:t>
      </w:r>
      <w:proofErr w:type="gramStart"/>
      <w:r w:rsidR="003E4AE3" w:rsidRPr="003E4AE3">
        <w:rPr>
          <w:rFonts w:ascii="Times New Roman" w:hAnsi="Times New Roman" w:cs="Times New Roman"/>
          <w:sz w:val="20"/>
          <w:szCs w:val="20"/>
        </w:rPr>
        <w:t>su yolu</w:t>
      </w:r>
      <w:proofErr w:type="gramEnd"/>
      <w:r w:rsidR="003E4AE3" w:rsidRPr="003E4AE3">
        <w:rPr>
          <w:rFonts w:ascii="Times New Roman" w:hAnsi="Times New Roman" w:cs="Times New Roman"/>
          <w:sz w:val="20"/>
          <w:szCs w:val="20"/>
        </w:rPr>
        <w:t>" ya da sınır motifiyle ilişkilendirilmektedir.</w:t>
      </w:r>
      <w:r w:rsidR="0032596C" w:rsidRPr="00A861FA">
        <w:rPr>
          <w:rFonts w:ascii="Times New Roman" w:hAnsi="Times New Roman" w:cs="Times New Roman"/>
          <w:sz w:val="20"/>
          <w:szCs w:val="20"/>
        </w:rPr>
        <w:t xml:space="preserve"> Aynı zamanda kötü olanı dışarıda bırakıp kutsal alanı </w:t>
      </w:r>
      <w:r w:rsidR="003E4AE3" w:rsidRPr="003E4AE3">
        <w:rPr>
          <w:rFonts w:ascii="Times New Roman" w:hAnsi="Times New Roman" w:cs="Times New Roman"/>
          <w:sz w:val="20"/>
          <w:szCs w:val="20"/>
        </w:rPr>
        <w:t>özel ve korunan bir merkez olarak yorumlanabileceğini düşündürmektedir.</w:t>
      </w:r>
      <w:r w:rsidR="003E4AE3">
        <w:rPr>
          <w:rFonts w:ascii="Times New Roman" w:hAnsi="Times New Roman" w:cs="Times New Roman"/>
          <w:sz w:val="20"/>
          <w:szCs w:val="20"/>
        </w:rPr>
        <w:t xml:space="preserve"> </w:t>
      </w:r>
      <w:r w:rsidR="0032596C" w:rsidRPr="00A861FA">
        <w:rPr>
          <w:rFonts w:ascii="Times New Roman" w:hAnsi="Times New Roman" w:cs="Times New Roman"/>
          <w:sz w:val="20"/>
          <w:szCs w:val="20"/>
        </w:rPr>
        <w:t>Bu çizginin hayat ağacını çevrelemesi, ağacın bulunduğu alanın özel ve korunan bir merkez olduğunu düşündürüyor.</w:t>
      </w:r>
      <w:r w:rsidR="003E4AE3" w:rsidRPr="003E4AE3">
        <w:t xml:space="preserve"> </w:t>
      </w:r>
      <w:r w:rsidR="003E4AE3" w:rsidRPr="003E4AE3">
        <w:rPr>
          <w:rFonts w:ascii="Times New Roman" w:hAnsi="Times New Roman" w:cs="Times New Roman"/>
          <w:sz w:val="20"/>
          <w:szCs w:val="20"/>
        </w:rPr>
        <w:t>Bu dokumada kullanılan renkler de sembolik çağrışımlar bakımından dikkat çekmektedir. Türk kültüründe mavi gök ve sonsuzlukla; sarı güneş, kut ve bereketle; yeşil yaşam ve dirilişle; kırmızı canlılık ve soyun devamıyla; beyaz ise temizlik ve kutsallıkla ilişkilendirilmektedir. Siyah renk ise bazı örneklerde koruyucu sınır fikrini çağrıştıran bir unsur olarak değerlendirilmektedir.</w:t>
      </w:r>
    </w:p>
    <w:p w14:paraId="430E9478" w14:textId="020F06D9" w:rsidR="0032596C" w:rsidRPr="00A861FA" w:rsidRDefault="003E4AE3" w:rsidP="0032596C">
      <w:pPr>
        <w:spacing w:after="0" w:line="240" w:lineRule="auto"/>
        <w:ind w:firstLine="426"/>
        <w:jc w:val="both"/>
        <w:rPr>
          <w:rFonts w:ascii="Times New Roman" w:hAnsi="Times New Roman" w:cs="Times New Roman"/>
          <w:sz w:val="20"/>
          <w:szCs w:val="20"/>
        </w:rPr>
      </w:pPr>
      <w:proofErr w:type="gramStart"/>
      <w:r>
        <w:rPr>
          <w:rFonts w:ascii="Times New Roman" w:hAnsi="Times New Roman" w:cs="Times New Roman"/>
          <w:sz w:val="20"/>
          <w:szCs w:val="20"/>
        </w:rPr>
        <w:t xml:space="preserve">Beyaz temizlik, </w:t>
      </w:r>
      <w:r w:rsidR="0032596C" w:rsidRPr="00A861FA">
        <w:rPr>
          <w:rFonts w:ascii="Times New Roman" w:hAnsi="Times New Roman" w:cs="Times New Roman"/>
          <w:sz w:val="20"/>
          <w:szCs w:val="20"/>
        </w:rPr>
        <w:t xml:space="preserve">kutsallık ve ruhsal saflık. </w:t>
      </w:r>
      <w:proofErr w:type="gramEnd"/>
      <w:r w:rsidR="0032596C" w:rsidRPr="00A861FA">
        <w:rPr>
          <w:rFonts w:ascii="Times New Roman" w:hAnsi="Times New Roman" w:cs="Times New Roman"/>
          <w:sz w:val="20"/>
          <w:szCs w:val="20"/>
        </w:rPr>
        <w:t>Özellikle sarı ile kırmızının birlikte kullanılması, eski Türk sanatındaki güneş-ateş ve yaşam fikrini güçlendiriyor</w:t>
      </w:r>
      <w:r>
        <w:rPr>
          <w:rFonts w:ascii="Times New Roman" w:hAnsi="Times New Roman" w:cs="Times New Roman"/>
          <w:sz w:val="20"/>
          <w:szCs w:val="20"/>
        </w:rPr>
        <w:t xml:space="preserve">. </w:t>
      </w:r>
      <w:r w:rsidRPr="003E4AE3">
        <w:rPr>
          <w:rFonts w:ascii="Times New Roman" w:hAnsi="Times New Roman" w:cs="Times New Roman"/>
          <w:sz w:val="20"/>
          <w:szCs w:val="20"/>
        </w:rPr>
        <w:t>Mavi zemin üzerinde bu renklerin birlikte kullanılması, kompozisyonun sembolik etkisini güçlendirmektedir</w:t>
      </w:r>
      <w:r>
        <w:rPr>
          <w:rFonts w:ascii="Times New Roman" w:hAnsi="Times New Roman" w:cs="Times New Roman"/>
          <w:sz w:val="20"/>
          <w:szCs w:val="20"/>
        </w:rPr>
        <w:t xml:space="preserve">. </w:t>
      </w:r>
      <w:r w:rsidR="002D24FE" w:rsidRPr="002D24FE">
        <w:rPr>
          <w:rFonts w:ascii="Times New Roman" w:hAnsi="Times New Roman" w:cs="Times New Roman"/>
          <w:sz w:val="20"/>
          <w:szCs w:val="20"/>
        </w:rPr>
        <w:t>Bu yönüyle söz konusu dokuma, yalnızca bitkisel bezemelerden oluşan bir kompozisyon olarak değerlendirilmemelidir.</w:t>
      </w:r>
      <w:r w:rsidR="002D24FE">
        <w:rPr>
          <w:rFonts w:ascii="Times New Roman" w:hAnsi="Times New Roman" w:cs="Times New Roman"/>
          <w:sz w:val="20"/>
          <w:szCs w:val="20"/>
        </w:rPr>
        <w:t xml:space="preserve"> </w:t>
      </w:r>
      <w:r w:rsidR="0032596C" w:rsidRPr="00A861FA">
        <w:rPr>
          <w:rFonts w:ascii="Times New Roman" w:hAnsi="Times New Roman" w:cs="Times New Roman"/>
          <w:sz w:val="20"/>
          <w:szCs w:val="20"/>
        </w:rPr>
        <w:t xml:space="preserve">Merkezde hayat ağacı, çevrede eli belinde ve </w:t>
      </w:r>
      <w:proofErr w:type="spellStart"/>
      <w:r w:rsidR="0032596C" w:rsidRPr="00A861FA">
        <w:rPr>
          <w:rFonts w:ascii="Times New Roman" w:hAnsi="Times New Roman" w:cs="Times New Roman"/>
          <w:sz w:val="20"/>
          <w:szCs w:val="20"/>
        </w:rPr>
        <w:t>tamga</w:t>
      </w:r>
      <w:proofErr w:type="spellEnd"/>
      <w:r w:rsidR="0032596C" w:rsidRPr="00A861FA">
        <w:rPr>
          <w:rFonts w:ascii="Times New Roman" w:hAnsi="Times New Roman" w:cs="Times New Roman"/>
          <w:sz w:val="20"/>
          <w:szCs w:val="20"/>
        </w:rPr>
        <w:t xml:space="preserve"> benzeri koruyucu işaretler, kenarlarda dört yönü saran semboller vardır</w:t>
      </w:r>
      <w:r w:rsidR="002D24FE">
        <w:rPr>
          <w:rFonts w:ascii="Times New Roman" w:hAnsi="Times New Roman" w:cs="Times New Roman"/>
          <w:sz w:val="20"/>
          <w:szCs w:val="20"/>
        </w:rPr>
        <w:t xml:space="preserve">. </w:t>
      </w:r>
      <w:r w:rsidR="002D24FE" w:rsidRPr="002D24FE">
        <w:rPr>
          <w:rFonts w:ascii="Times New Roman" w:hAnsi="Times New Roman" w:cs="Times New Roman"/>
          <w:sz w:val="20"/>
          <w:szCs w:val="20"/>
        </w:rPr>
        <w:t>Bütün kompozisyon, merkezde yaşamı ve sürekliliği temsil eden hayat ağacı; çevrede ise onu kuşatan koruyucu motiflerle birlikte, eski Türk kozmolojisini çağrıştıran sembolik bir evren tasviri olarak okunabilir.</w:t>
      </w:r>
      <w:r w:rsidR="0032596C" w:rsidRPr="00A861FA">
        <w:rPr>
          <w:rFonts w:ascii="Times New Roman" w:hAnsi="Times New Roman" w:cs="Times New Roman"/>
          <w:sz w:val="20"/>
          <w:szCs w:val="20"/>
          <w:vertAlign w:val="superscript"/>
        </w:rPr>
        <w:footnoteReference w:id="44"/>
      </w:r>
    </w:p>
    <w:p w14:paraId="5FEF9A1F" w14:textId="76B0DB29" w:rsidR="0032596C" w:rsidRPr="00A861FA" w:rsidRDefault="00573A02" w:rsidP="00573A02">
      <w:pPr>
        <w:spacing w:after="0" w:line="240" w:lineRule="auto"/>
        <w:ind w:firstLine="567"/>
        <w:jc w:val="center"/>
        <w:rPr>
          <w:rFonts w:ascii="Times New Roman" w:hAnsi="Times New Roman" w:cs="Times New Roman"/>
          <w:sz w:val="20"/>
          <w:szCs w:val="20"/>
        </w:rPr>
      </w:pPr>
      <w:r>
        <w:rPr>
          <w:rFonts w:ascii="Times New Roman" w:hAnsi="Times New Roman" w:cs="Times New Roman"/>
          <w:noProof/>
          <w:sz w:val="20"/>
          <w:szCs w:val="20"/>
          <w:lang w:eastAsia="tr-TR"/>
        </w:rPr>
        <w:drawing>
          <wp:inline distT="0" distB="0" distL="0" distR="0" wp14:anchorId="79D4BAFD" wp14:editId="62148649">
            <wp:extent cx="1127760" cy="2003953"/>
            <wp:effectExtent l="0" t="0" r="0" b="0"/>
            <wp:docPr id="40" name="Resi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Baklava Kilim Motifi.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135939" cy="2018486"/>
                    </a:xfrm>
                    <a:prstGeom prst="rect">
                      <a:avLst/>
                    </a:prstGeom>
                  </pic:spPr>
                </pic:pic>
              </a:graphicData>
            </a:graphic>
          </wp:inline>
        </w:drawing>
      </w:r>
    </w:p>
    <w:p w14:paraId="05F88975" w14:textId="15E70220" w:rsidR="0032596C" w:rsidRPr="00573A02" w:rsidRDefault="00573A02" w:rsidP="00573A02">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Şekil 21</w:t>
      </w:r>
      <w:r>
        <w:rPr>
          <w:rFonts w:ascii="Times New Roman" w:hAnsi="Times New Roman" w:cs="Times New Roman"/>
          <w:sz w:val="20"/>
          <w:szCs w:val="20"/>
        </w:rPr>
        <w:t>.Baklava Motifli Kilim Dokuma Örneği.</w:t>
      </w:r>
    </w:p>
    <w:p w14:paraId="552FFAC1" w14:textId="3479BBD8" w:rsidR="0032596C" w:rsidRPr="00A861FA" w:rsidRDefault="0032596C" w:rsidP="00573A02">
      <w:pPr>
        <w:spacing w:after="0" w:line="240" w:lineRule="auto"/>
        <w:ind w:firstLine="426"/>
        <w:jc w:val="both"/>
        <w:rPr>
          <w:rFonts w:ascii="Times New Roman" w:hAnsi="Times New Roman" w:cs="Times New Roman"/>
          <w:sz w:val="20"/>
          <w:szCs w:val="20"/>
        </w:rPr>
      </w:pPr>
      <w:r w:rsidRPr="00A861FA">
        <w:rPr>
          <w:rFonts w:ascii="Times New Roman" w:hAnsi="Times New Roman" w:cs="Times New Roman"/>
          <w:sz w:val="20"/>
          <w:szCs w:val="20"/>
        </w:rPr>
        <w:t xml:space="preserve">Bu dokumada merkezde yer alan iç içe geçmiş baklava biçimli madalyonlar, eski Türk </w:t>
      </w:r>
      <w:proofErr w:type="spellStart"/>
      <w:r w:rsidRPr="00A861FA">
        <w:rPr>
          <w:rFonts w:ascii="Times New Roman" w:hAnsi="Times New Roman" w:cs="Times New Roman"/>
          <w:sz w:val="20"/>
          <w:szCs w:val="20"/>
        </w:rPr>
        <w:t>tamgalarında</w:t>
      </w:r>
      <w:proofErr w:type="spellEnd"/>
      <w:r w:rsidRPr="00A861FA">
        <w:rPr>
          <w:rFonts w:ascii="Times New Roman" w:hAnsi="Times New Roman" w:cs="Times New Roman"/>
          <w:sz w:val="20"/>
          <w:szCs w:val="20"/>
        </w:rPr>
        <w:t xml:space="preserve"> görülen “merkezin içinde mer</w:t>
      </w:r>
      <w:r w:rsidR="002D24FE">
        <w:rPr>
          <w:rFonts w:ascii="Times New Roman" w:hAnsi="Times New Roman" w:cs="Times New Roman"/>
          <w:sz w:val="20"/>
          <w:szCs w:val="20"/>
        </w:rPr>
        <w:t>kez” anlayışını çağrıştırmaktadır</w:t>
      </w:r>
      <w:r w:rsidR="002D24FE" w:rsidRPr="002D24FE">
        <w:t xml:space="preserve"> </w:t>
      </w:r>
      <w:r w:rsidR="002D24FE" w:rsidRPr="002D24FE">
        <w:rPr>
          <w:rFonts w:ascii="Times New Roman" w:hAnsi="Times New Roman" w:cs="Times New Roman"/>
          <w:sz w:val="20"/>
          <w:szCs w:val="20"/>
        </w:rPr>
        <w:t>Ortadaki küçük eşkenar dörtgen, kompozisyonun odak noktasını oluşturan bir çekirdek görünümündedir.</w:t>
      </w:r>
      <w:r w:rsidRPr="00A861FA">
        <w:rPr>
          <w:rFonts w:ascii="Times New Roman" w:hAnsi="Times New Roman" w:cs="Times New Roman"/>
          <w:sz w:val="20"/>
          <w:szCs w:val="20"/>
          <w:vertAlign w:val="superscript"/>
        </w:rPr>
        <w:footnoteReference w:id="45"/>
      </w:r>
    </w:p>
    <w:p w14:paraId="2CB39302" w14:textId="5DD0DEF0" w:rsidR="0032596C" w:rsidRPr="00A861FA" w:rsidRDefault="0032596C" w:rsidP="0032596C">
      <w:pPr>
        <w:spacing w:after="0" w:line="240" w:lineRule="auto"/>
        <w:ind w:firstLine="426"/>
        <w:jc w:val="both"/>
        <w:rPr>
          <w:rFonts w:ascii="Times New Roman" w:hAnsi="Times New Roman" w:cs="Times New Roman"/>
          <w:sz w:val="20"/>
          <w:szCs w:val="20"/>
        </w:rPr>
      </w:pPr>
      <w:r w:rsidRPr="00A861FA">
        <w:rPr>
          <w:rFonts w:ascii="Times New Roman" w:hAnsi="Times New Roman" w:cs="Times New Roman"/>
          <w:sz w:val="20"/>
          <w:szCs w:val="20"/>
        </w:rPr>
        <w:t xml:space="preserve">Madalyonların çevresindeki sivri ve kancalı şekiller, koç boynuzu ve yön </w:t>
      </w:r>
      <w:proofErr w:type="spellStart"/>
      <w:r w:rsidRPr="00A861FA">
        <w:rPr>
          <w:rFonts w:ascii="Times New Roman" w:hAnsi="Times New Roman" w:cs="Times New Roman"/>
          <w:sz w:val="20"/>
          <w:szCs w:val="20"/>
        </w:rPr>
        <w:t>tamgalarını</w:t>
      </w:r>
      <w:proofErr w:type="spellEnd"/>
      <w:r w:rsidRPr="00A861FA">
        <w:rPr>
          <w:rFonts w:ascii="Times New Roman" w:hAnsi="Times New Roman" w:cs="Times New Roman"/>
          <w:sz w:val="20"/>
          <w:szCs w:val="20"/>
        </w:rPr>
        <w:t xml:space="preserve"> andırmaktadır. Sağlı sollu yerleştirilmeleri,</w:t>
      </w:r>
      <w:r w:rsidR="002D24FE" w:rsidRPr="002D24FE">
        <w:t xml:space="preserve"> </w:t>
      </w:r>
      <w:r w:rsidR="002D24FE" w:rsidRPr="002D24FE">
        <w:rPr>
          <w:rFonts w:ascii="Times New Roman" w:hAnsi="Times New Roman" w:cs="Times New Roman"/>
          <w:sz w:val="20"/>
          <w:szCs w:val="20"/>
        </w:rPr>
        <w:t>merkezin iki yandan kuşatıldığı izlenimini vermektedir.</w:t>
      </w:r>
      <w:r w:rsidRPr="00A861FA">
        <w:rPr>
          <w:rFonts w:ascii="Times New Roman" w:hAnsi="Times New Roman" w:cs="Times New Roman"/>
          <w:sz w:val="20"/>
          <w:szCs w:val="20"/>
          <w:vertAlign w:val="superscript"/>
        </w:rPr>
        <w:footnoteReference w:id="46"/>
      </w:r>
      <w:r w:rsidRPr="00A861FA">
        <w:rPr>
          <w:rFonts w:ascii="Times New Roman" w:hAnsi="Times New Roman" w:cs="Times New Roman"/>
          <w:sz w:val="20"/>
          <w:szCs w:val="20"/>
        </w:rPr>
        <w:t xml:space="preserve"> Alt bölümdeki </w:t>
      </w:r>
      <w:r w:rsidR="002D24FE">
        <w:rPr>
          <w:rFonts w:ascii="Times New Roman" w:hAnsi="Times New Roman" w:cs="Times New Roman"/>
          <w:sz w:val="20"/>
          <w:szCs w:val="20"/>
        </w:rPr>
        <w:t xml:space="preserve">iki yana açılan büyük motif ise; </w:t>
      </w:r>
      <w:r w:rsidR="002D24FE" w:rsidRPr="002D24FE">
        <w:rPr>
          <w:rFonts w:ascii="Times New Roman" w:hAnsi="Times New Roman" w:cs="Times New Roman"/>
          <w:sz w:val="20"/>
          <w:szCs w:val="20"/>
        </w:rPr>
        <w:t>Bu tür figürler, eski Türk sanatında koruma, gökle ilişki ve yükseliş düşüncesiyle ilişkilendirilmektedir.</w:t>
      </w:r>
      <w:r w:rsidRPr="00A861FA">
        <w:rPr>
          <w:rFonts w:ascii="Times New Roman" w:hAnsi="Times New Roman" w:cs="Times New Roman"/>
          <w:sz w:val="20"/>
          <w:szCs w:val="20"/>
          <w:vertAlign w:val="superscript"/>
        </w:rPr>
        <w:footnoteReference w:id="47"/>
      </w:r>
      <w:r w:rsidRPr="00A861FA">
        <w:rPr>
          <w:rFonts w:ascii="Times New Roman" w:hAnsi="Times New Roman" w:cs="Times New Roman"/>
          <w:sz w:val="20"/>
          <w:szCs w:val="20"/>
        </w:rPr>
        <w:t xml:space="preserve"> Bordürde tekrar eden beyaz-yeşil baklava ve kıvrımlı işaretler, dokumanın çevresinde </w:t>
      </w:r>
      <w:r w:rsidR="002D24FE" w:rsidRPr="002D24FE">
        <w:rPr>
          <w:rFonts w:ascii="Times New Roman" w:hAnsi="Times New Roman" w:cs="Times New Roman"/>
          <w:sz w:val="20"/>
          <w:szCs w:val="20"/>
        </w:rPr>
        <w:t>koruyucu bir kuşak izlenimi oluşturmaktadır.</w:t>
      </w:r>
      <w:r w:rsidR="002D24FE">
        <w:rPr>
          <w:rFonts w:ascii="Times New Roman" w:hAnsi="Times New Roman" w:cs="Times New Roman"/>
          <w:sz w:val="20"/>
          <w:szCs w:val="20"/>
        </w:rPr>
        <w:t xml:space="preserve"> </w:t>
      </w:r>
      <w:r w:rsidRPr="00A861FA">
        <w:rPr>
          <w:rFonts w:ascii="Times New Roman" w:hAnsi="Times New Roman" w:cs="Times New Roman"/>
          <w:sz w:val="20"/>
          <w:szCs w:val="20"/>
        </w:rPr>
        <w:t>İç alanı çevreleyen beyaz zikzaklı çizgi de.</w:t>
      </w:r>
      <w:r w:rsidR="002D24FE" w:rsidRPr="002D24FE">
        <w:t xml:space="preserve"> </w:t>
      </w:r>
      <w:r w:rsidR="002D24FE" w:rsidRPr="002D24FE">
        <w:rPr>
          <w:rFonts w:ascii="Times New Roman" w:hAnsi="Times New Roman" w:cs="Times New Roman"/>
          <w:sz w:val="20"/>
          <w:szCs w:val="20"/>
        </w:rPr>
        <w:t>Anadolu dokuma geleneğinde "</w:t>
      </w:r>
      <w:proofErr w:type="gramStart"/>
      <w:r w:rsidR="002D24FE" w:rsidRPr="002D24FE">
        <w:rPr>
          <w:rFonts w:ascii="Times New Roman" w:hAnsi="Times New Roman" w:cs="Times New Roman"/>
          <w:sz w:val="20"/>
          <w:szCs w:val="20"/>
        </w:rPr>
        <w:t>su yolu</w:t>
      </w:r>
      <w:proofErr w:type="gramEnd"/>
      <w:r w:rsidR="002D24FE" w:rsidRPr="002D24FE">
        <w:rPr>
          <w:rFonts w:ascii="Times New Roman" w:hAnsi="Times New Roman" w:cs="Times New Roman"/>
          <w:sz w:val="20"/>
          <w:szCs w:val="20"/>
        </w:rPr>
        <w:t>" ya da sınır motifiyle ilişkilendirilebilecek bir düzen sunmaktadır.</w:t>
      </w:r>
      <w:r w:rsidR="002D24FE">
        <w:rPr>
          <w:rFonts w:ascii="Times New Roman" w:hAnsi="Times New Roman" w:cs="Times New Roman"/>
          <w:sz w:val="20"/>
          <w:szCs w:val="20"/>
        </w:rPr>
        <w:t xml:space="preserve"> </w:t>
      </w:r>
      <w:r w:rsidRPr="00A861FA">
        <w:rPr>
          <w:rFonts w:ascii="Times New Roman" w:hAnsi="Times New Roman" w:cs="Times New Roman"/>
          <w:sz w:val="20"/>
          <w:szCs w:val="20"/>
          <w:vertAlign w:val="superscript"/>
        </w:rPr>
        <w:footnoteReference w:id="48"/>
      </w:r>
      <w:r w:rsidR="002D24FE" w:rsidRPr="002D24FE">
        <w:t xml:space="preserve"> </w:t>
      </w:r>
      <w:r w:rsidR="002D24FE" w:rsidRPr="002D24FE">
        <w:rPr>
          <w:rFonts w:ascii="Times New Roman" w:hAnsi="Times New Roman" w:cs="Times New Roman"/>
          <w:sz w:val="20"/>
          <w:szCs w:val="20"/>
        </w:rPr>
        <w:t>Dokumada kullanılan renkler de sembolik çağrışımlar bakımından dikkat çekmektedir. Mavi gök ve sonsuzlukla; sarı güneş, kut ve bereketle; kırmızı yaşam ve canlılıkla; yeşil ise diriliş ve süreklilik düşüncesiyle ilişkilendirilmektedir.</w:t>
      </w:r>
      <w:r w:rsidRPr="00A861FA">
        <w:rPr>
          <w:rFonts w:ascii="Times New Roman" w:hAnsi="Times New Roman" w:cs="Times New Roman"/>
          <w:sz w:val="20"/>
          <w:szCs w:val="20"/>
          <w:vertAlign w:val="superscript"/>
        </w:rPr>
        <w:footnoteReference w:id="49"/>
      </w:r>
    </w:p>
    <w:p w14:paraId="3AEAB2AB" w14:textId="38EADC16" w:rsidR="0032596C" w:rsidRPr="00A861FA" w:rsidRDefault="00573A02" w:rsidP="00573A02">
      <w:pPr>
        <w:spacing w:after="0" w:line="240" w:lineRule="auto"/>
        <w:ind w:firstLine="709"/>
        <w:jc w:val="center"/>
        <w:rPr>
          <w:rFonts w:ascii="Times New Roman" w:hAnsi="Times New Roman" w:cs="Times New Roman"/>
          <w:b/>
          <w:i/>
          <w:sz w:val="20"/>
          <w:szCs w:val="20"/>
        </w:rPr>
      </w:pPr>
      <w:r>
        <w:rPr>
          <w:rFonts w:ascii="Times New Roman" w:hAnsi="Times New Roman" w:cs="Times New Roman"/>
          <w:b/>
          <w:i/>
          <w:noProof/>
          <w:sz w:val="20"/>
          <w:szCs w:val="20"/>
          <w:lang w:eastAsia="tr-TR"/>
        </w:rPr>
        <w:lastRenderedPageBreak/>
        <w:drawing>
          <wp:inline distT="0" distB="0" distL="0" distR="0" wp14:anchorId="2509FBCE" wp14:editId="1C5AAA35">
            <wp:extent cx="967740" cy="1719607"/>
            <wp:effectExtent l="0" t="0" r="3810" b="0"/>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21. örnek.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974770" cy="1732098"/>
                    </a:xfrm>
                    <a:prstGeom prst="rect">
                      <a:avLst/>
                    </a:prstGeom>
                  </pic:spPr>
                </pic:pic>
              </a:graphicData>
            </a:graphic>
          </wp:inline>
        </w:drawing>
      </w:r>
    </w:p>
    <w:p w14:paraId="58D525FC" w14:textId="27BD9693" w:rsidR="0032596C" w:rsidRPr="00573A02" w:rsidRDefault="00573A02" w:rsidP="00573A02">
      <w:pPr>
        <w:spacing w:after="0" w:line="240" w:lineRule="auto"/>
        <w:ind w:firstLine="426"/>
        <w:jc w:val="center"/>
        <w:rPr>
          <w:rFonts w:ascii="Times New Roman" w:hAnsi="Times New Roman" w:cs="Times New Roman"/>
          <w:sz w:val="20"/>
          <w:szCs w:val="20"/>
        </w:rPr>
      </w:pPr>
      <w:r>
        <w:rPr>
          <w:rFonts w:ascii="Times New Roman" w:hAnsi="Times New Roman" w:cs="Times New Roman"/>
          <w:b/>
          <w:sz w:val="20"/>
          <w:szCs w:val="20"/>
        </w:rPr>
        <w:t>Şekil 22</w:t>
      </w:r>
      <w:r>
        <w:rPr>
          <w:rFonts w:ascii="Times New Roman" w:hAnsi="Times New Roman" w:cs="Times New Roman"/>
          <w:sz w:val="20"/>
          <w:szCs w:val="20"/>
        </w:rPr>
        <w:t>.Merkez Dokuma Örneği.</w:t>
      </w:r>
    </w:p>
    <w:p w14:paraId="36D9793E" w14:textId="560A88A0" w:rsidR="0032596C" w:rsidRPr="00A861FA" w:rsidRDefault="0032596C" w:rsidP="004E7A71">
      <w:pPr>
        <w:spacing w:after="0" w:line="240" w:lineRule="auto"/>
        <w:ind w:firstLine="426"/>
        <w:jc w:val="both"/>
        <w:rPr>
          <w:rFonts w:ascii="Times New Roman" w:hAnsi="Times New Roman" w:cs="Times New Roman"/>
          <w:sz w:val="20"/>
          <w:szCs w:val="20"/>
        </w:rPr>
      </w:pPr>
      <w:r w:rsidRPr="00A861FA">
        <w:rPr>
          <w:rFonts w:ascii="Times New Roman" w:hAnsi="Times New Roman" w:cs="Times New Roman"/>
          <w:sz w:val="20"/>
          <w:szCs w:val="20"/>
        </w:rPr>
        <w:t xml:space="preserve">Bu dokumada merkez boyunca sıralanan baklava biçimli madalyonlar, eski Türk </w:t>
      </w:r>
      <w:proofErr w:type="spellStart"/>
      <w:r w:rsidRPr="00A861FA">
        <w:rPr>
          <w:rFonts w:ascii="Times New Roman" w:hAnsi="Times New Roman" w:cs="Times New Roman"/>
          <w:sz w:val="20"/>
          <w:szCs w:val="20"/>
        </w:rPr>
        <w:t>tamgalarında</w:t>
      </w:r>
      <w:proofErr w:type="spellEnd"/>
      <w:r w:rsidRPr="00A861FA">
        <w:rPr>
          <w:rFonts w:ascii="Times New Roman" w:hAnsi="Times New Roman" w:cs="Times New Roman"/>
          <w:sz w:val="20"/>
          <w:szCs w:val="20"/>
        </w:rPr>
        <w:t xml:space="preserve"> görülen “korunan me</w:t>
      </w:r>
      <w:r w:rsidR="002D24FE">
        <w:rPr>
          <w:rFonts w:ascii="Times New Roman" w:hAnsi="Times New Roman" w:cs="Times New Roman"/>
          <w:sz w:val="20"/>
          <w:szCs w:val="20"/>
        </w:rPr>
        <w:t>rkez” anlayışını çağrıştırmaktadır.</w:t>
      </w:r>
      <w:r w:rsidRPr="00A861FA">
        <w:rPr>
          <w:rFonts w:ascii="Times New Roman" w:hAnsi="Times New Roman" w:cs="Times New Roman"/>
          <w:sz w:val="20"/>
          <w:szCs w:val="20"/>
        </w:rPr>
        <w:t xml:space="preserve"> Her birinin içindeki dört kollu çiçek benzeri işaret</w:t>
      </w:r>
      <w:r w:rsidR="002D24FE" w:rsidRPr="002D24FE">
        <w:t xml:space="preserve"> </w:t>
      </w:r>
      <w:r w:rsidR="002D24FE" w:rsidRPr="002D24FE">
        <w:rPr>
          <w:rFonts w:ascii="Times New Roman" w:hAnsi="Times New Roman" w:cs="Times New Roman"/>
          <w:sz w:val="20"/>
          <w:szCs w:val="20"/>
        </w:rPr>
        <w:t>güneş, yön ve çoğalma düşünceleriyle ilişkilendirilebilecek sembolik bir düzen oluşturmaktadır.</w:t>
      </w:r>
      <w:r w:rsidRPr="00A861FA">
        <w:rPr>
          <w:rFonts w:ascii="Times New Roman" w:hAnsi="Times New Roman" w:cs="Times New Roman"/>
          <w:sz w:val="20"/>
          <w:szCs w:val="20"/>
          <w:vertAlign w:val="superscript"/>
        </w:rPr>
        <w:footnoteReference w:id="50"/>
      </w:r>
      <w:r w:rsidRPr="00A861FA">
        <w:rPr>
          <w:rFonts w:ascii="Times New Roman" w:hAnsi="Times New Roman" w:cs="Times New Roman"/>
          <w:sz w:val="20"/>
          <w:szCs w:val="20"/>
        </w:rPr>
        <w:t xml:space="preserve"> Madalyonların iki yanında yer alan zikzaklı ve testere dişi biçimli şeritler, </w:t>
      </w:r>
      <w:proofErr w:type="gramStart"/>
      <w:r w:rsidRPr="00A861FA">
        <w:rPr>
          <w:rFonts w:ascii="Times New Roman" w:hAnsi="Times New Roman" w:cs="Times New Roman"/>
          <w:sz w:val="20"/>
          <w:szCs w:val="20"/>
        </w:rPr>
        <w:t>su yolu</w:t>
      </w:r>
      <w:proofErr w:type="gramEnd"/>
      <w:r w:rsidRPr="00A861FA">
        <w:rPr>
          <w:rFonts w:ascii="Times New Roman" w:hAnsi="Times New Roman" w:cs="Times New Roman"/>
          <w:sz w:val="20"/>
          <w:szCs w:val="20"/>
        </w:rPr>
        <w:t xml:space="preserve"> ya da koruyucu sınır motifi olarak düşünülebilir.</w:t>
      </w:r>
      <w:r w:rsidR="002D24FE" w:rsidRPr="002D24FE">
        <w:t xml:space="preserve"> </w:t>
      </w:r>
      <w:r w:rsidR="002D24FE" w:rsidRPr="002D24FE">
        <w:rPr>
          <w:rFonts w:ascii="Times New Roman" w:hAnsi="Times New Roman" w:cs="Times New Roman"/>
          <w:sz w:val="20"/>
          <w:szCs w:val="20"/>
        </w:rPr>
        <w:t>Bu çizgiler, merkezdeki alanı çevresinden ayırarak belirgin bir eksen ve sınır düzeni oluşturmaktadır.</w:t>
      </w:r>
      <w:r w:rsidR="002D24FE">
        <w:rPr>
          <w:rFonts w:ascii="Times New Roman" w:hAnsi="Times New Roman" w:cs="Times New Roman"/>
          <w:sz w:val="20"/>
          <w:szCs w:val="20"/>
        </w:rPr>
        <w:t xml:space="preserve"> </w:t>
      </w:r>
      <w:r w:rsidRPr="00A861FA">
        <w:rPr>
          <w:rFonts w:ascii="Times New Roman" w:hAnsi="Times New Roman" w:cs="Times New Roman"/>
          <w:sz w:val="20"/>
          <w:szCs w:val="20"/>
          <w:vertAlign w:val="superscript"/>
        </w:rPr>
        <w:footnoteReference w:id="51"/>
      </w:r>
      <w:r w:rsidRPr="00A861FA">
        <w:rPr>
          <w:rFonts w:ascii="Times New Roman" w:hAnsi="Times New Roman" w:cs="Times New Roman"/>
          <w:sz w:val="20"/>
          <w:szCs w:val="20"/>
        </w:rPr>
        <w:t xml:space="preserve"> Kenarlarda tekrar eden küçük baklava ve yıldız benzeri şekiller ise </w:t>
      </w:r>
      <w:proofErr w:type="spellStart"/>
      <w:r w:rsidR="004E7A71" w:rsidRPr="004E7A71">
        <w:rPr>
          <w:rFonts w:ascii="Times New Roman" w:hAnsi="Times New Roman" w:cs="Times New Roman"/>
          <w:sz w:val="20"/>
          <w:szCs w:val="20"/>
        </w:rPr>
        <w:t>tamga</w:t>
      </w:r>
      <w:proofErr w:type="spellEnd"/>
      <w:r w:rsidR="004E7A71" w:rsidRPr="004E7A71">
        <w:rPr>
          <w:rFonts w:ascii="Times New Roman" w:hAnsi="Times New Roman" w:cs="Times New Roman"/>
          <w:sz w:val="20"/>
          <w:szCs w:val="20"/>
        </w:rPr>
        <w:t xml:space="preserve"> estetiğiyle ilişkilendirilebilecek biçimsel özellikler göstermektedir.</w:t>
      </w:r>
      <w:r w:rsidR="004E7A71" w:rsidRPr="004E7A71">
        <w:t xml:space="preserve"> </w:t>
      </w:r>
      <w:r w:rsidR="004E7A71" w:rsidRPr="004E7A71">
        <w:rPr>
          <w:rFonts w:ascii="Times New Roman" w:hAnsi="Times New Roman" w:cs="Times New Roman"/>
          <w:sz w:val="20"/>
          <w:szCs w:val="20"/>
        </w:rPr>
        <w:t>Özellikle sarı merkezli motifler güneş ve kut düşüncesiyle; mavi ve beyaz tonlardaki motifler ise gök ve koruyucu güç kavramlarıyla ilişkilendirilebilir.</w:t>
      </w:r>
      <w:r w:rsidRPr="00A861FA">
        <w:rPr>
          <w:rFonts w:ascii="Times New Roman" w:hAnsi="Times New Roman" w:cs="Times New Roman"/>
          <w:sz w:val="20"/>
          <w:szCs w:val="20"/>
          <w:vertAlign w:val="superscript"/>
        </w:rPr>
        <w:footnoteReference w:id="52"/>
      </w:r>
      <w:r w:rsidRPr="00A861FA">
        <w:rPr>
          <w:rFonts w:ascii="Times New Roman" w:hAnsi="Times New Roman" w:cs="Times New Roman"/>
          <w:sz w:val="20"/>
          <w:szCs w:val="20"/>
        </w:rPr>
        <w:t xml:space="preserve"> </w:t>
      </w:r>
      <w:r w:rsidR="004E7A71" w:rsidRPr="004E7A71">
        <w:rPr>
          <w:rFonts w:ascii="Times New Roman" w:hAnsi="Times New Roman" w:cs="Times New Roman"/>
          <w:sz w:val="20"/>
          <w:szCs w:val="20"/>
        </w:rPr>
        <w:t>Dokumada kullanılan renkler de sembolik çağrışımlar bakımından dikkat çekmektedir. Kırmızı yaşam ve canlılıkla; mavi gök ve sonsuzluk düşüncesiyle; sarı bereket ve güneşle; beyaz ise saflık ve temizlik kavramlarıyla ilişkilendirilmektedir</w:t>
      </w:r>
      <w:r w:rsidR="004E7A71" w:rsidRPr="004E7A71">
        <w:t xml:space="preserve"> </w:t>
      </w:r>
      <w:r w:rsidR="004E7A71" w:rsidRPr="004E7A71">
        <w:rPr>
          <w:rFonts w:ascii="Times New Roman" w:hAnsi="Times New Roman" w:cs="Times New Roman"/>
          <w:sz w:val="20"/>
          <w:szCs w:val="20"/>
        </w:rPr>
        <w:t>Böylece bütün kompozisyon, merkezdeki düzeni çevredeki koruyucu motiflerle tamamlayan sembolik bir kozmik düzen olarak değerlendirilebilir</w:t>
      </w:r>
      <w:proofErr w:type="gramStart"/>
      <w:r w:rsidR="004E7A71" w:rsidRPr="004E7A71">
        <w:rPr>
          <w:rFonts w:ascii="Times New Roman" w:hAnsi="Times New Roman" w:cs="Times New Roman"/>
          <w:sz w:val="20"/>
          <w:szCs w:val="20"/>
        </w:rPr>
        <w:t>.</w:t>
      </w:r>
      <w:r w:rsidRPr="00A861FA">
        <w:rPr>
          <w:rFonts w:ascii="Times New Roman" w:hAnsi="Times New Roman" w:cs="Times New Roman"/>
          <w:sz w:val="20"/>
          <w:szCs w:val="20"/>
        </w:rPr>
        <w:t>.</w:t>
      </w:r>
      <w:proofErr w:type="gramEnd"/>
      <w:r w:rsidRPr="00A861FA">
        <w:rPr>
          <w:rFonts w:ascii="Times New Roman" w:hAnsi="Times New Roman" w:cs="Times New Roman"/>
          <w:sz w:val="20"/>
          <w:szCs w:val="20"/>
          <w:vertAlign w:val="superscript"/>
        </w:rPr>
        <w:footnoteReference w:id="53"/>
      </w:r>
    </w:p>
    <w:p w14:paraId="1DC1826E" w14:textId="2348FB3F" w:rsidR="0032596C" w:rsidRPr="00A861FA" w:rsidRDefault="00661243" w:rsidP="00661243">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lang w:eastAsia="tr-TR"/>
        </w:rPr>
        <w:drawing>
          <wp:inline distT="0" distB="0" distL="0" distR="0" wp14:anchorId="41DB6EF0" wp14:editId="1528E062">
            <wp:extent cx="1287780" cy="2288297"/>
            <wp:effectExtent l="0" t="0" r="7620" b="0"/>
            <wp:docPr id="43" name="Resi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on fotoğraf.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293108" cy="2297765"/>
                    </a:xfrm>
                    <a:prstGeom prst="rect">
                      <a:avLst/>
                    </a:prstGeom>
                  </pic:spPr>
                </pic:pic>
              </a:graphicData>
            </a:graphic>
          </wp:inline>
        </w:drawing>
      </w:r>
    </w:p>
    <w:p w14:paraId="23B57D12" w14:textId="6F909CAB" w:rsidR="0032596C" w:rsidRPr="00661243" w:rsidRDefault="00661243" w:rsidP="00661243">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Şekil 23</w:t>
      </w:r>
      <w:r>
        <w:rPr>
          <w:rFonts w:ascii="Times New Roman" w:hAnsi="Times New Roman" w:cs="Times New Roman"/>
          <w:sz w:val="20"/>
          <w:szCs w:val="20"/>
        </w:rPr>
        <w:t>. Göz-</w:t>
      </w:r>
      <w:proofErr w:type="gramStart"/>
      <w:r>
        <w:rPr>
          <w:rFonts w:ascii="Times New Roman" w:hAnsi="Times New Roman" w:cs="Times New Roman"/>
          <w:sz w:val="20"/>
          <w:szCs w:val="20"/>
        </w:rPr>
        <w:t>Baklava  Kilim</w:t>
      </w:r>
      <w:proofErr w:type="gramEnd"/>
      <w:r>
        <w:rPr>
          <w:rFonts w:ascii="Times New Roman" w:hAnsi="Times New Roman" w:cs="Times New Roman"/>
          <w:sz w:val="20"/>
          <w:szCs w:val="20"/>
        </w:rPr>
        <w:t xml:space="preserve"> Dokuma Örneği.</w:t>
      </w:r>
    </w:p>
    <w:p w14:paraId="04BC652B" w14:textId="2DD6BEF8" w:rsidR="0032596C" w:rsidRPr="00A861FA" w:rsidRDefault="0032596C" w:rsidP="00661243">
      <w:pPr>
        <w:spacing w:after="0" w:line="240" w:lineRule="auto"/>
        <w:ind w:firstLine="426"/>
        <w:jc w:val="both"/>
        <w:rPr>
          <w:rFonts w:ascii="Times New Roman" w:hAnsi="Times New Roman" w:cs="Times New Roman"/>
          <w:sz w:val="20"/>
          <w:szCs w:val="20"/>
        </w:rPr>
      </w:pPr>
      <w:r w:rsidRPr="00A861FA">
        <w:rPr>
          <w:rFonts w:ascii="Times New Roman" w:hAnsi="Times New Roman" w:cs="Times New Roman"/>
          <w:sz w:val="20"/>
          <w:szCs w:val="20"/>
        </w:rPr>
        <w:t xml:space="preserve">Merkezde yer alan büyük baklava ve göz biçimli motifler, eski Türk </w:t>
      </w:r>
      <w:proofErr w:type="spellStart"/>
      <w:r w:rsidRPr="00A861FA">
        <w:rPr>
          <w:rFonts w:ascii="Times New Roman" w:hAnsi="Times New Roman" w:cs="Times New Roman"/>
          <w:sz w:val="20"/>
          <w:szCs w:val="20"/>
        </w:rPr>
        <w:t>tamgalarında</w:t>
      </w:r>
      <w:proofErr w:type="spellEnd"/>
      <w:r w:rsidRPr="00A861FA">
        <w:rPr>
          <w:rFonts w:ascii="Times New Roman" w:hAnsi="Times New Roman" w:cs="Times New Roman"/>
          <w:sz w:val="20"/>
          <w:szCs w:val="20"/>
        </w:rPr>
        <w:t xml:space="preserve"> görülen koruyucu m</w:t>
      </w:r>
      <w:r w:rsidR="004E7A71">
        <w:rPr>
          <w:rFonts w:ascii="Times New Roman" w:hAnsi="Times New Roman" w:cs="Times New Roman"/>
          <w:sz w:val="20"/>
          <w:szCs w:val="20"/>
        </w:rPr>
        <w:t>erkez anlayışını çağrıştırmaktadır.</w:t>
      </w:r>
      <w:r w:rsidRPr="00A861FA">
        <w:rPr>
          <w:rFonts w:ascii="Times New Roman" w:hAnsi="Times New Roman" w:cs="Times New Roman"/>
          <w:sz w:val="20"/>
          <w:szCs w:val="20"/>
        </w:rPr>
        <w:t xml:space="preserve"> Özellikle ortadaki çok renkli baklava motifi ile çevresindeki göz benzeri şekiller,</w:t>
      </w:r>
      <w:r w:rsidR="004E7A71" w:rsidRPr="004E7A71">
        <w:t xml:space="preserve"> </w:t>
      </w:r>
      <w:r w:rsidR="004E7A71" w:rsidRPr="004E7A71">
        <w:rPr>
          <w:rFonts w:ascii="Times New Roman" w:hAnsi="Times New Roman" w:cs="Times New Roman"/>
          <w:sz w:val="20"/>
          <w:szCs w:val="20"/>
        </w:rPr>
        <w:t>korunma düşüncesi ve merkezin çevrelenmesi anlayışıyla ilişkilendirilebilir.</w:t>
      </w:r>
      <w:r w:rsidRPr="00A861FA">
        <w:rPr>
          <w:rFonts w:ascii="Times New Roman" w:hAnsi="Times New Roman" w:cs="Times New Roman"/>
          <w:sz w:val="20"/>
          <w:szCs w:val="20"/>
          <w:vertAlign w:val="superscript"/>
        </w:rPr>
        <w:footnoteReference w:id="54"/>
      </w:r>
      <w:r w:rsidRPr="00A861FA">
        <w:rPr>
          <w:rFonts w:ascii="Times New Roman" w:hAnsi="Times New Roman" w:cs="Times New Roman"/>
          <w:sz w:val="20"/>
          <w:szCs w:val="20"/>
        </w:rPr>
        <w:t xml:space="preserve"> Merkezin etrafında dalga gibi yayılan siyah-beyaz çizgiler, </w:t>
      </w:r>
      <w:proofErr w:type="gramStart"/>
      <w:r w:rsidRPr="00A861FA">
        <w:rPr>
          <w:rFonts w:ascii="Times New Roman" w:hAnsi="Times New Roman" w:cs="Times New Roman"/>
          <w:sz w:val="20"/>
          <w:szCs w:val="20"/>
        </w:rPr>
        <w:t>su yolu</w:t>
      </w:r>
      <w:proofErr w:type="gramEnd"/>
      <w:r w:rsidRPr="00A861FA">
        <w:rPr>
          <w:rFonts w:ascii="Times New Roman" w:hAnsi="Times New Roman" w:cs="Times New Roman"/>
          <w:sz w:val="20"/>
          <w:szCs w:val="20"/>
        </w:rPr>
        <w:t xml:space="preserve"> ya da har</w:t>
      </w:r>
      <w:r w:rsidR="004E7A71">
        <w:rPr>
          <w:rFonts w:ascii="Times New Roman" w:hAnsi="Times New Roman" w:cs="Times New Roman"/>
          <w:sz w:val="20"/>
          <w:szCs w:val="20"/>
        </w:rPr>
        <w:t>eket motifi olarak değerlendirilebilir</w:t>
      </w:r>
      <w:r w:rsidRPr="00A861FA">
        <w:rPr>
          <w:rFonts w:ascii="Times New Roman" w:hAnsi="Times New Roman" w:cs="Times New Roman"/>
          <w:sz w:val="20"/>
          <w:szCs w:val="20"/>
        </w:rPr>
        <w:t>. Bu çizgiler, merkezin çevresinde canlı ve döngüsel bir alan oluşturmaktadır.</w:t>
      </w:r>
      <w:r w:rsidRPr="00A861FA">
        <w:rPr>
          <w:rFonts w:ascii="Times New Roman" w:hAnsi="Times New Roman" w:cs="Times New Roman"/>
          <w:sz w:val="20"/>
          <w:szCs w:val="20"/>
          <w:vertAlign w:val="superscript"/>
        </w:rPr>
        <w:footnoteReference w:id="55"/>
      </w:r>
      <w:r w:rsidRPr="00A861FA">
        <w:rPr>
          <w:rFonts w:ascii="Times New Roman" w:hAnsi="Times New Roman" w:cs="Times New Roman"/>
          <w:sz w:val="20"/>
          <w:szCs w:val="20"/>
        </w:rPr>
        <w:t xml:space="preserve"> </w:t>
      </w:r>
      <w:r w:rsidR="004E7A71" w:rsidRPr="004E7A71">
        <w:rPr>
          <w:rFonts w:ascii="Times New Roman" w:hAnsi="Times New Roman" w:cs="Times New Roman"/>
          <w:sz w:val="20"/>
          <w:szCs w:val="20"/>
        </w:rPr>
        <w:t xml:space="preserve">Kenar bordürlerinde tekrar eden küçük baklava ve yıldız biçimli işaretler ise </w:t>
      </w:r>
      <w:proofErr w:type="spellStart"/>
      <w:r w:rsidR="004E7A71" w:rsidRPr="004E7A71">
        <w:rPr>
          <w:rFonts w:ascii="Times New Roman" w:hAnsi="Times New Roman" w:cs="Times New Roman"/>
          <w:sz w:val="20"/>
          <w:szCs w:val="20"/>
        </w:rPr>
        <w:t>tamga</w:t>
      </w:r>
      <w:proofErr w:type="spellEnd"/>
      <w:r w:rsidR="004E7A71" w:rsidRPr="004E7A71">
        <w:rPr>
          <w:rFonts w:ascii="Times New Roman" w:hAnsi="Times New Roman" w:cs="Times New Roman"/>
          <w:sz w:val="20"/>
          <w:szCs w:val="20"/>
        </w:rPr>
        <w:t xml:space="preserve"> estetiğiyle ilişkilendirilebilecek özellikler göstermektedir</w:t>
      </w:r>
      <w:r w:rsidRPr="00A861FA">
        <w:rPr>
          <w:rFonts w:ascii="Times New Roman" w:hAnsi="Times New Roman" w:cs="Times New Roman"/>
          <w:sz w:val="20"/>
          <w:szCs w:val="20"/>
        </w:rPr>
        <w:t xml:space="preserve"> </w:t>
      </w:r>
      <w:r w:rsidR="004E7A71" w:rsidRPr="004E7A71">
        <w:rPr>
          <w:rFonts w:ascii="Times New Roman" w:hAnsi="Times New Roman" w:cs="Times New Roman"/>
          <w:sz w:val="20"/>
          <w:szCs w:val="20"/>
        </w:rPr>
        <w:t>Bu motifler, dokumanın çevresinde koruyucu bir kuşak izlenimi oluşturmaktadır.</w:t>
      </w:r>
      <w:r w:rsidR="004E7A71">
        <w:rPr>
          <w:rFonts w:ascii="Times New Roman" w:hAnsi="Times New Roman" w:cs="Times New Roman"/>
          <w:sz w:val="20"/>
          <w:szCs w:val="20"/>
        </w:rPr>
        <w:t xml:space="preserve"> </w:t>
      </w:r>
      <w:r w:rsidRPr="00A861FA">
        <w:rPr>
          <w:rFonts w:ascii="Times New Roman" w:hAnsi="Times New Roman" w:cs="Times New Roman"/>
          <w:sz w:val="20"/>
          <w:szCs w:val="20"/>
        </w:rPr>
        <w:t>Özellikle iç içe geçen baklava biçimleri, eski Türk işaretlerinde görülen “merkez içinde m</w:t>
      </w:r>
      <w:r w:rsidR="004E7A71">
        <w:rPr>
          <w:rFonts w:ascii="Times New Roman" w:hAnsi="Times New Roman" w:cs="Times New Roman"/>
          <w:sz w:val="20"/>
          <w:szCs w:val="20"/>
        </w:rPr>
        <w:t>erkez” anlayışına çağrıştırmaktadır.</w:t>
      </w:r>
      <w:r w:rsidRPr="00A861FA">
        <w:rPr>
          <w:rFonts w:ascii="Times New Roman" w:hAnsi="Times New Roman" w:cs="Times New Roman"/>
          <w:sz w:val="20"/>
          <w:szCs w:val="20"/>
          <w:vertAlign w:val="superscript"/>
        </w:rPr>
        <w:footnoteReference w:id="56"/>
      </w:r>
      <w:r w:rsidR="004E7A71" w:rsidRPr="004E7A71">
        <w:t xml:space="preserve"> </w:t>
      </w:r>
      <w:r w:rsidR="004E7A71" w:rsidRPr="004E7A71">
        <w:rPr>
          <w:rFonts w:ascii="Times New Roman" w:hAnsi="Times New Roman" w:cs="Times New Roman"/>
          <w:sz w:val="20"/>
          <w:szCs w:val="20"/>
        </w:rPr>
        <w:t>Dokumada kullanılan renkler de sembolik çağrışımları bakımından dikkat çekmektedir. Beyaz saflık ve temizlik; siyah koruyucu sınır; kırmızı yaşam ve canlılık; mavi ise gök ve sonsuzluk düşüncesiyle ilişkilendirilebilir.</w:t>
      </w:r>
      <w:r w:rsidR="004E7A71" w:rsidRPr="004E7A71">
        <w:t xml:space="preserve"> </w:t>
      </w:r>
      <w:r w:rsidR="004E7A71" w:rsidRPr="004E7A71">
        <w:rPr>
          <w:rFonts w:ascii="Times New Roman" w:hAnsi="Times New Roman" w:cs="Times New Roman"/>
          <w:sz w:val="20"/>
          <w:szCs w:val="20"/>
        </w:rPr>
        <w:t xml:space="preserve">Böylece bütün kompozisyon, </w:t>
      </w:r>
      <w:r w:rsidR="004E7A71" w:rsidRPr="004E7A71">
        <w:rPr>
          <w:rFonts w:ascii="Times New Roman" w:hAnsi="Times New Roman" w:cs="Times New Roman"/>
          <w:sz w:val="20"/>
          <w:szCs w:val="20"/>
        </w:rPr>
        <w:lastRenderedPageBreak/>
        <w:t>merkezdeki odak noktasını çevredeki koruyucu motiflerle tamamlayan sembolik ve dengeli bir düzen olarak değerlendirilebilir.</w:t>
      </w:r>
      <w:r w:rsidRPr="00A861FA">
        <w:rPr>
          <w:rFonts w:ascii="Times New Roman" w:hAnsi="Times New Roman" w:cs="Times New Roman"/>
          <w:sz w:val="20"/>
          <w:szCs w:val="20"/>
          <w:vertAlign w:val="superscript"/>
        </w:rPr>
        <w:footnoteReference w:id="57"/>
      </w:r>
    </w:p>
    <w:p w14:paraId="4A81DFEA" w14:textId="77777777" w:rsidR="0032596C" w:rsidRDefault="0032596C" w:rsidP="0032596C">
      <w:pPr>
        <w:spacing w:after="0" w:line="240" w:lineRule="auto"/>
        <w:jc w:val="both"/>
        <w:rPr>
          <w:rFonts w:ascii="Times New Roman" w:hAnsi="Times New Roman" w:cs="Times New Roman"/>
          <w:sz w:val="20"/>
          <w:szCs w:val="20"/>
        </w:rPr>
      </w:pPr>
    </w:p>
    <w:p w14:paraId="7377DDCF" w14:textId="77777777" w:rsidR="0032596C" w:rsidRPr="00A861FA" w:rsidRDefault="0032596C" w:rsidP="0032596C">
      <w:pPr>
        <w:spacing w:after="0" w:line="240" w:lineRule="auto"/>
        <w:jc w:val="both"/>
        <w:rPr>
          <w:rFonts w:ascii="Times New Roman" w:hAnsi="Times New Roman" w:cs="Times New Roman"/>
          <w:b/>
          <w:bCs/>
          <w:sz w:val="20"/>
          <w:szCs w:val="20"/>
        </w:rPr>
      </w:pPr>
      <w:r w:rsidRPr="00A861FA">
        <w:rPr>
          <w:rFonts w:ascii="Times New Roman" w:hAnsi="Times New Roman" w:cs="Times New Roman"/>
          <w:b/>
          <w:bCs/>
          <w:sz w:val="20"/>
          <w:szCs w:val="20"/>
        </w:rPr>
        <w:t>Sonuç</w:t>
      </w:r>
      <w:r w:rsidRPr="00A861FA">
        <w:rPr>
          <w:rFonts w:ascii="Times New Roman" w:hAnsi="Times New Roman" w:cs="Times New Roman"/>
          <w:b/>
          <w:bCs/>
          <w:sz w:val="20"/>
          <w:szCs w:val="20"/>
        </w:rPr>
        <w:tab/>
      </w:r>
    </w:p>
    <w:p w14:paraId="58854B2E" w14:textId="19EC810D" w:rsidR="0032596C" w:rsidRPr="00A861FA" w:rsidRDefault="004E7A71" w:rsidP="0032596C">
      <w:pPr>
        <w:spacing w:after="0" w:line="240" w:lineRule="auto"/>
        <w:ind w:firstLine="426"/>
        <w:jc w:val="both"/>
        <w:rPr>
          <w:rFonts w:ascii="Times New Roman" w:hAnsi="Times New Roman" w:cs="Times New Roman"/>
          <w:sz w:val="20"/>
          <w:szCs w:val="20"/>
        </w:rPr>
      </w:pPr>
      <w:r w:rsidRPr="004E7A71">
        <w:rPr>
          <w:rFonts w:ascii="Times New Roman" w:hAnsi="Times New Roman" w:cs="Times New Roman"/>
          <w:sz w:val="20"/>
          <w:szCs w:val="20"/>
        </w:rPr>
        <w:t>Sonuç olarak Buldan dokumaları, yalnızca geleneksel bir üretim biçimi ya da el sanatı ürünü olarak değerlendirilmemelidir.</w:t>
      </w:r>
      <w:r>
        <w:rPr>
          <w:rFonts w:ascii="Times New Roman" w:hAnsi="Times New Roman" w:cs="Times New Roman"/>
          <w:sz w:val="20"/>
          <w:szCs w:val="20"/>
        </w:rPr>
        <w:t xml:space="preserve"> </w:t>
      </w:r>
      <w:r w:rsidRPr="004E7A71">
        <w:rPr>
          <w:rFonts w:ascii="Times New Roman" w:hAnsi="Times New Roman" w:cs="Times New Roman"/>
          <w:sz w:val="20"/>
          <w:szCs w:val="20"/>
        </w:rPr>
        <w:t>Bu dokumalar, Türk kültürünün yüzyıllar boyunca taşıdığı sembolik düşüncenin, estetik anlayışın ve toplumsal hafızanın günümüze ulaşan önemli örnekleri arasında değerlendirilebilir.</w:t>
      </w:r>
      <w:r>
        <w:rPr>
          <w:rFonts w:ascii="Times New Roman" w:hAnsi="Times New Roman" w:cs="Times New Roman"/>
          <w:sz w:val="20"/>
          <w:szCs w:val="20"/>
        </w:rPr>
        <w:t xml:space="preserve"> </w:t>
      </w:r>
      <w:r w:rsidR="0032596C" w:rsidRPr="00A861FA">
        <w:rPr>
          <w:rFonts w:ascii="Times New Roman" w:hAnsi="Times New Roman" w:cs="Times New Roman"/>
          <w:sz w:val="20"/>
          <w:szCs w:val="20"/>
        </w:rPr>
        <w:t xml:space="preserve">Dokuma yüzeyinde yer alan motifler, ilk bakışta yalnızca süsleme unsuru gibi görünse de, çizgi düzenleri, merkez–çevre ilişkileri ve tekrar eden biçimleriyle eski Türk </w:t>
      </w:r>
      <w:proofErr w:type="spellStart"/>
      <w:r w:rsidR="0032596C" w:rsidRPr="00A861FA">
        <w:rPr>
          <w:rFonts w:ascii="Times New Roman" w:hAnsi="Times New Roman" w:cs="Times New Roman"/>
          <w:sz w:val="20"/>
          <w:szCs w:val="20"/>
        </w:rPr>
        <w:t>tamga</w:t>
      </w:r>
      <w:proofErr w:type="spellEnd"/>
      <w:r w:rsidR="0032596C" w:rsidRPr="00A861FA">
        <w:rPr>
          <w:rFonts w:ascii="Times New Roman" w:hAnsi="Times New Roman" w:cs="Times New Roman"/>
          <w:sz w:val="20"/>
          <w:szCs w:val="20"/>
        </w:rPr>
        <w:t xml:space="preserve"> estetiğinin izlerini taşımaktadır. Özellikle spiral, rozet, yıldız ve</w:t>
      </w:r>
      <w:r w:rsidRPr="004E7A71">
        <w:t xml:space="preserve"> </w:t>
      </w:r>
      <w:r w:rsidRPr="004E7A71">
        <w:rPr>
          <w:rFonts w:ascii="Times New Roman" w:hAnsi="Times New Roman" w:cs="Times New Roman"/>
          <w:sz w:val="20"/>
          <w:szCs w:val="20"/>
        </w:rPr>
        <w:t>stilize bitkisel ve doğal motifler</w:t>
      </w:r>
      <w:r w:rsidR="0032596C" w:rsidRPr="00A861FA">
        <w:rPr>
          <w:rFonts w:ascii="Times New Roman" w:hAnsi="Times New Roman" w:cs="Times New Roman"/>
          <w:sz w:val="20"/>
          <w:szCs w:val="20"/>
        </w:rPr>
        <w:t xml:space="preserve">, </w:t>
      </w:r>
      <w:proofErr w:type="spellStart"/>
      <w:r w:rsidR="00C14A21" w:rsidRPr="00C14A21">
        <w:rPr>
          <w:rFonts w:ascii="Times New Roman" w:hAnsi="Times New Roman" w:cs="Times New Roman"/>
          <w:sz w:val="20"/>
          <w:szCs w:val="20"/>
        </w:rPr>
        <w:t>tamga</w:t>
      </w:r>
      <w:proofErr w:type="spellEnd"/>
      <w:r w:rsidR="00C14A21" w:rsidRPr="00C14A21">
        <w:rPr>
          <w:rFonts w:ascii="Times New Roman" w:hAnsi="Times New Roman" w:cs="Times New Roman"/>
          <w:sz w:val="20"/>
          <w:szCs w:val="20"/>
        </w:rPr>
        <w:t xml:space="preserve"> geleneğiyle ilişkilendirilebilecek biçimsel özelliklerin farklı yüzeylerde süreklilik kazandığını göstermektedir.</w:t>
      </w:r>
      <w:r w:rsidR="00C14A21">
        <w:rPr>
          <w:rFonts w:ascii="Times New Roman" w:hAnsi="Times New Roman" w:cs="Times New Roman"/>
          <w:sz w:val="20"/>
          <w:szCs w:val="20"/>
        </w:rPr>
        <w:t xml:space="preserve"> </w:t>
      </w:r>
      <w:r w:rsidR="00C14A21" w:rsidRPr="00C14A21">
        <w:rPr>
          <w:rFonts w:ascii="Times New Roman" w:hAnsi="Times New Roman" w:cs="Times New Roman"/>
          <w:sz w:val="20"/>
          <w:szCs w:val="20"/>
        </w:rPr>
        <w:t>Bu nedenle Buldan dokumaları, yalnızca teknik bir üretim geleneği değil; geçmişten bugüne aktarılan kültürel sürekliliğin ve görsel hafızanın somut taşıyıcılarından biri olarak değerlendirilebilir.</w:t>
      </w:r>
      <w:r w:rsidR="00C14A21">
        <w:rPr>
          <w:rFonts w:ascii="Times New Roman" w:hAnsi="Times New Roman" w:cs="Times New Roman"/>
          <w:sz w:val="20"/>
          <w:szCs w:val="20"/>
        </w:rPr>
        <w:t xml:space="preserve"> </w:t>
      </w:r>
      <w:r w:rsidR="0032596C" w:rsidRPr="00A861FA">
        <w:rPr>
          <w:rFonts w:ascii="Times New Roman" w:hAnsi="Times New Roman" w:cs="Times New Roman"/>
          <w:sz w:val="20"/>
          <w:szCs w:val="20"/>
        </w:rPr>
        <w:t>Böylece Buldan’ın yalnızca bir dokuma merkezi değil, aynı zamanda Türk kültürüne ait sembollerin, anlamların ve tarihî belleğin yaşadığı önemli bir kültür</w:t>
      </w:r>
      <w:r w:rsidR="00C14A21">
        <w:rPr>
          <w:rFonts w:ascii="Times New Roman" w:hAnsi="Times New Roman" w:cs="Times New Roman"/>
          <w:sz w:val="20"/>
          <w:szCs w:val="20"/>
        </w:rPr>
        <w:t xml:space="preserve"> alanı olduğu değerlendirilebilir.</w:t>
      </w:r>
    </w:p>
    <w:p w14:paraId="0E3157FB" w14:textId="77777777" w:rsidR="00576F6F" w:rsidRPr="00576F6F" w:rsidRDefault="00576F6F" w:rsidP="00576F6F">
      <w:pPr>
        <w:spacing w:after="0" w:line="240" w:lineRule="auto"/>
        <w:jc w:val="both"/>
        <w:rPr>
          <w:rFonts w:ascii="Times New Roman" w:hAnsi="Times New Roman" w:cs="Times New Roman"/>
          <w:b/>
          <w:i/>
          <w:sz w:val="20"/>
          <w:szCs w:val="20"/>
        </w:rPr>
      </w:pPr>
      <w:r w:rsidRPr="00576F6F">
        <w:rPr>
          <w:rFonts w:ascii="Times New Roman" w:hAnsi="Times New Roman" w:cs="Times New Roman"/>
          <w:b/>
          <w:i/>
          <w:sz w:val="20"/>
          <w:szCs w:val="20"/>
        </w:rPr>
        <w:t>Kaynakça</w:t>
      </w:r>
    </w:p>
    <w:p w14:paraId="6D73D904" w14:textId="19B16DD3" w:rsidR="00576F6F" w:rsidRPr="00576F6F" w:rsidRDefault="00576F6F" w:rsidP="00576F6F">
      <w:pPr>
        <w:spacing w:after="0" w:line="240" w:lineRule="auto"/>
        <w:jc w:val="both"/>
        <w:rPr>
          <w:rFonts w:ascii="Times New Roman" w:hAnsi="Times New Roman" w:cs="Times New Roman"/>
          <w:sz w:val="20"/>
          <w:szCs w:val="20"/>
        </w:rPr>
      </w:pPr>
      <w:r w:rsidRPr="00576F6F">
        <w:rPr>
          <w:rFonts w:ascii="Times New Roman" w:hAnsi="Times New Roman" w:cs="Times New Roman"/>
          <w:sz w:val="20"/>
          <w:szCs w:val="20"/>
        </w:rPr>
        <w:t>Acar, B. (1982). Kilim ve düz dokuma yaygılar. Eren Yayınları.</w:t>
      </w:r>
    </w:p>
    <w:p w14:paraId="38084644" w14:textId="77777777" w:rsidR="00105B38" w:rsidRDefault="00576F6F" w:rsidP="00576F6F">
      <w:pPr>
        <w:spacing w:after="0" w:line="240" w:lineRule="auto"/>
        <w:jc w:val="both"/>
        <w:rPr>
          <w:rFonts w:ascii="Times New Roman" w:hAnsi="Times New Roman" w:cs="Times New Roman"/>
          <w:sz w:val="20"/>
          <w:szCs w:val="20"/>
        </w:rPr>
      </w:pPr>
      <w:r w:rsidRPr="00576F6F">
        <w:rPr>
          <w:rFonts w:ascii="Times New Roman" w:hAnsi="Times New Roman" w:cs="Times New Roman"/>
          <w:sz w:val="20"/>
          <w:szCs w:val="20"/>
        </w:rPr>
        <w:t>Aslanapa, O. (1987). Türk halı sanat</w:t>
      </w:r>
      <w:r w:rsidR="00105B38">
        <w:rPr>
          <w:rFonts w:ascii="Times New Roman" w:hAnsi="Times New Roman" w:cs="Times New Roman"/>
          <w:sz w:val="20"/>
          <w:szCs w:val="20"/>
        </w:rPr>
        <w:t>ının bin yılı. Eren Yayıncılık.</w:t>
      </w:r>
    </w:p>
    <w:p w14:paraId="3179E60F" w14:textId="124272F7" w:rsidR="00105B38" w:rsidRDefault="00105B38" w:rsidP="00576F6F">
      <w:pPr>
        <w:spacing w:after="0" w:line="240" w:lineRule="auto"/>
        <w:jc w:val="both"/>
        <w:rPr>
          <w:rFonts w:ascii="Times New Roman" w:hAnsi="Times New Roman" w:cs="Times New Roman"/>
          <w:sz w:val="20"/>
          <w:szCs w:val="20"/>
        </w:rPr>
      </w:pPr>
      <w:r w:rsidRPr="00105B38">
        <w:rPr>
          <w:rFonts w:ascii="Times New Roman" w:hAnsi="Times New Roman" w:cs="Times New Roman"/>
          <w:sz w:val="20"/>
          <w:szCs w:val="20"/>
        </w:rPr>
        <w:t>Buldan Belediyesi. (</w:t>
      </w:r>
      <w:proofErr w:type="spellStart"/>
      <w:r w:rsidRPr="00105B38">
        <w:rPr>
          <w:rFonts w:ascii="Times New Roman" w:hAnsi="Times New Roman" w:cs="Times New Roman"/>
          <w:sz w:val="20"/>
          <w:szCs w:val="20"/>
        </w:rPr>
        <w:t>t.y</w:t>
      </w:r>
      <w:proofErr w:type="spellEnd"/>
      <w:r w:rsidRPr="00105B38">
        <w:rPr>
          <w:rFonts w:ascii="Times New Roman" w:hAnsi="Times New Roman" w:cs="Times New Roman"/>
          <w:sz w:val="20"/>
          <w:szCs w:val="20"/>
        </w:rPr>
        <w:t>.). Buldan dokumaları. https://www.buldan.bel.tr/</w:t>
      </w:r>
    </w:p>
    <w:p w14:paraId="559A1318" w14:textId="307C73F9" w:rsidR="00576F6F" w:rsidRPr="00576F6F" w:rsidRDefault="00576F6F" w:rsidP="00576F6F">
      <w:pPr>
        <w:spacing w:after="0" w:line="240" w:lineRule="auto"/>
        <w:jc w:val="both"/>
        <w:rPr>
          <w:rFonts w:ascii="Times New Roman" w:hAnsi="Times New Roman" w:cs="Times New Roman"/>
          <w:sz w:val="20"/>
          <w:szCs w:val="20"/>
        </w:rPr>
      </w:pPr>
      <w:r w:rsidRPr="00576F6F">
        <w:rPr>
          <w:rFonts w:ascii="Times New Roman" w:hAnsi="Times New Roman" w:cs="Times New Roman"/>
          <w:sz w:val="20"/>
          <w:szCs w:val="20"/>
        </w:rPr>
        <w:t xml:space="preserve">Çoruhlu, Y. (2007). Erken devir Türk sanatı. </w:t>
      </w:r>
      <w:proofErr w:type="spellStart"/>
      <w:r w:rsidRPr="00576F6F">
        <w:rPr>
          <w:rFonts w:ascii="Times New Roman" w:hAnsi="Times New Roman" w:cs="Times New Roman"/>
          <w:sz w:val="20"/>
          <w:szCs w:val="20"/>
        </w:rPr>
        <w:t>Kabalcı</w:t>
      </w:r>
      <w:proofErr w:type="spellEnd"/>
      <w:r w:rsidRPr="00576F6F">
        <w:rPr>
          <w:rFonts w:ascii="Times New Roman" w:hAnsi="Times New Roman" w:cs="Times New Roman"/>
          <w:sz w:val="20"/>
          <w:szCs w:val="20"/>
        </w:rPr>
        <w:t xml:space="preserve"> Yayınları.</w:t>
      </w:r>
    </w:p>
    <w:p w14:paraId="06661956" w14:textId="796DB075" w:rsidR="00576F6F" w:rsidRPr="00576F6F" w:rsidRDefault="00576F6F" w:rsidP="00576F6F">
      <w:pPr>
        <w:spacing w:after="0" w:line="240" w:lineRule="auto"/>
        <w:jc w:val="both"/>
        <w:rPr>
          <w:rFonts w:ascii="Times New Roman" w:hAnsi="Times New Roman" w:cs="Times New Roman"/>
          <w:sz w:val="20"/>
          <w:szCs w:val="20"/>
        </w:rPr>
      </w:pPr>
      <w:r w:rsidRPr="00576F6F">
        <w:rPr>
          <w:rFonts w:ascii="Times New Roman" w:hAnsi="Times New Roman" w:cs="Times New Roman"/>
          <w:sz w:val="20"/>
          <w:szCs w:val="20"/>
        </w:rPr>
        <w:t xml:space="preserve">Çoruhlu, Y. (2011). Türk mitolojisinin ana hatları. </w:t>
      </w:r>
      <w:proofErr w:type="spellStart"/>
      <w:r w:rsidRPr="00576F6F">
        <w:rPr>
          <w:rFonts w:ascii="Times New Roman" w:hAnsi="Times New Roman" w:cs="Times New Roman"/>
          <w:sz w:val="20"/>
          <w:szCs w:val="20"/>
        </w:rPr>
        <w:t>Kabalcı</w:t>
      </w:r>
      <w:proofErr w:type="spellEnd"/>
      <w:r w:rsidRPr="00576F6F">
        <w:rPr>
          <w:rFonts w:ascii="Times New Roman" w:hAnsi="Times New Roman" w:cs="Times New Roman"/>
          <w:sz w:val="20"/>
          <w:szCs w:val="20"/>
        </w:rPr>
        <w:t xml:space="preserve"> Yayınları.</w:t>
      </w:r>
    </w:p>
    <w:p w14:paraId="4F30CE2D" w14:textId="0775D0B1" w:rsidR="00576F6F" w:rsidRPr="00576F6F" w:rsidRDefault="00576F6F" w:rsidP="00576F6F">
      <w:pPr>
        <w:spacing w:after="0" w:line="240" w:lineRule="auto"/>
        <w:jc w:val="both"/>
        <w:rPr>
          <w:rFonts w:ascii="Times New Roman" w:hAnsi="Times New Roman" w:cs="Times New Roman"/>
          <w:sz w:val="20"/>
          <w:szCs w:val="20"/>
        </w:rPr>
      </w:pPr>
      <w:r w:rsidRPr="00576F6F">
        <w:rPr>
          <w:rFonts w:ascii="Times New Roman" w:hAnsi="Times New Roman" w:cs="Times New Roman"/>
          <w:sz w:val="20"/>
          <w:szCs w:val="20"/>
        </w:rPr>
        <w:t xml:space="preserve">Çoruhlu, Y. (2014). </w:t>
      </w:r>
      <w:proofErr w:type="gramStart"/>
      <w:r w:rsidRPr="00576F6F">
        <w:rPr>
          <w:rFonts w:ascii="Times New Roman" w:hAnsi="Times New Roman" w:cs="Times New Roman"/>
          <w:sz w:val="20"/>
          <w:szCs w:val="20"/>
        </w:rPr>
        <w:t xml:space="preserve">Türk sanatında hayvan sembolizmi. </w:t>
      </w:r>
      <w:proofErr w:type="spellStart"/>
      <w:proofErr w:type="gramEnd"/>
      <w:r w:rsidRPr="00576F6F">
        <w:rPr>
          <w:rFonts w:ascii="Times New Roman" w:hAnsi="Times New Roman" w:cs="Times New Roman"/>
          <w:sz w:val="20"/>
          <w:szCs w:val="20"/>
        </w:rPr>
        <w:t>Ötüken</w:t>
      </w:r>
      <w:proofErr w:type="spellEnd"/>
      <w:r w:rsidRPr="00576F6F">
        <w:rPr>
          <w:rFonts w:ascii="Times New Roman" w:hAnsi="Times New Roman" w:cs="Times New Roman"/>
          <w:sz w:val="20"/>
          <w:szCs w:val="20"/>
        </w:rPr>
        <w:t xml:space="preserve"> Neşriyat.</w:t>
      </w:r>
    </w:p>
    <w:p w14:paraId="518C69F1" w14:textId="142B9A10" w:rsidR="00105B38" w:rsidRDefault="00105B38" w:rsidP="00576F6F">
      <w:pPr>
        <w:spacing w:after="0" w:line="240" w:lineRule="auto"/>
        <w:jc w:val="both"/>
        <w:rPr>
          <w:rFonts w:ascii="Times New Roman" w:hAnsi="Times New Roman" w:cs="Times New Roman"/>
          <w:sz w:val="20"/>
          <w:szCs w:val="20"/>
        </w:rPr>
      </w:pPr>
      <w:r w:rsidRPr="00105B38">
        <w:rPr>
          <w:rFonts w:ascii="Times New Roman" w:hAnsi="Times New Roman" w:cs="Times New Roman"/>
          <w:sz w:val="20"/>
          <w:szCs w:val="20"/>
        </w:rPr>
        <w:t xml:space="preserve">Devlet, M. A. (1998). </w:t>
      </w:r>
      <w:proofErr w:type="spellStart"/>
      <w:r w:rsidRPr="00105B38">
        <w:rPr>
          <w:rFonts w:ascii="Times New Roman" w:hAnsi="Times New Roman" w:cs="Times New Roman"/>
          <w:sz w:val="20"/>
          <w:szCs w:val="20"/>
        </w:rPr>
        <w:t>The</w:t>
      </w:r>
      <w:proofErr w:type="spellEnd"/>
      <w:r w:rsidRPr="00105B38">
        <w:rPr>
          <w:rFonts w:ascii="Times New Roman" w:hAnsi="Times New Roman" w:cs="Times New Roman"/>
          <w:sz w:val="20"/>
          <w:szCs w:val="20"/>
        </w:rPr>
        <w:t xml:space="preserve"> </w:t>
      </w:r>
      <w:proofErr w:type="spellStart"/>
      <w:r w:rsidRPr="00105B38">
        <w:rPr>
          <w:rFonts w:ascii="Times New Roman" w:hAnsi="Times New Roman" w:cs="Times New Roman"/>
          <w:sz w:val="20"/>
          <w:szCs w:val="20"/>
        </w:rPr>
        <w:t>petroglyphs</w:t>
      </w:r>
      <w:proofErr w:type="spellEnd"/>
      <w:r w:rsidRPr="00105B38">
        <w:rPr>
          <w:rFonts w:ascii="Times New Roman" w:hAnsi="Times New Roman" w:cs="Times New Roman"/>
          <w:sz w:val="20"/>
          <w:szCs w:val="20"/>
        </w:rPr>
        <w:t xml:space="preserve"> of </w:t>
      </w:r>
      <w:proofErr w:type="spellStart"/>
      <w:r w:rsidRPr="00105B38">
        <w:rPr>
          <w:rFonts w:ascii="Times New Roman" w:hAnsi="Times New Roman" w:cs="Times New Roman"/>
          <w:sz w:val="20"/>
          <w:szCs w:val="20"/>
        </w:rPr>
        <w:t>Saimaluu-Tash</w:t>
      </w:r>
      <w:proofErr w:type="spellEnd"/>
      <w:r w:rsidRPr="00105B38">
        <w:rPr>
          <w:rFonts w:ascii="Times New Roman" w:hAnsi="Times New Roman" w:cs="Times New Roman"/>
          <w:sz w:val="20"/>
          <w:szCs w:val="20"/>
        </w:rPr>
        <w:t xml:space="preserve">. İçinde </w:t>
      </w:r>
      <w:proofErr w:type="spellStart"/>
      <w:r w:rsidRPr="00105B38">
        <w:rPr>
          <w:rFonts w:ascii="Times New Roman" w:hAnsi="Times New Roman" w:cs="Times New Roman"/>
          <w:sz w:val="20"/>
          <w:szCs w:val="20"/>
        </w:rPr>
        <w:t>Rock</w:t>
      </w:r>
      <w:proofErr w:type="spellEnd"/>
      <w:r w:rsidRPr="00105B38">
        <w:rPr>
          <w:rFonts w:ascii="Times New Roman" w:hAnsi="Times New Roman" w:cs="Times New Roman"/>
          <w:sz w:val="20"/>
          <w:szCs w:val="20"/>
        </w:rPr>
        <w:t xml:space="preserve"> art in Central </w:t>
      </w:r>
      <w:proofErr w:type="spellStart"/>
      <w:r w:rsidRPr="00105B38">
        <w:rPr>
          <w:rFonts w:ascii="Times New Roman" w:hAnsi="Times New Roman" w:cs="Times New Roman"/>
          <w:sz w:val="20"/>
          <w:szCs w:val="20"/>
        </w:rPr>
        <w:t>Asia</w:t>
      </w:r>
      <w:proofErr w:type="spellEnd"/>
      <w:r w:rsidRPr="00105B38">
        <w:rPr>
          <w:rFonts w:ascii="Times New Roman" w:hAnsi="Times New Roman" w:cs="Times New Roman"/>
          <w:sz w:val="20"/>
          <w:szCs w:val="20"/>
        </w:rPr>
        <w:t xml:space="preserve"> </w:t>
      </w:r>
      <w:proofErr w:type="gramStart"/>
      <w:r w:rsidRPr="00105B38">
        <w:rPr>
          <w:rFonts w:ascii="Times New Roman" w:hAnsi="Times New Roman" w:cs="Times New Roman"/>
          <w:sz w:val="20"/>
          <w:szCs w:val="20"/>
        </w:rPr>
        <w:t>(</w:t>
      </w:r>
      <w:proofErr w:type="spellStart"/>
      <w:proofErr w:type="gramEnd"/>
      <w:r w:rsidRPr="00105B38">
        <w:rPr>
          <w:rFonts w:ascii="Times New Roman" w:hAnsi="Times New Roman" w:cs="Times New Roman"/>
          <w:sz w:val="20"/>
          <w:szCs w:val="20"/>
        </w:rPr>
        <w:t>ss</w:t>
      </w:r>
      <w:proofErr w:type="spellEnd"/>
      <w:r w:rsidRPr="00105B38">
        <w:rPr>
          <w:rFonts w:ascii="Times New Roman" w:hAnsi="Times New Roman" w:cs="Times New Roman"/>
          <w:sz w:val="20"/>
          <w:szCs w:val="20"/>
        </w:rPr>
        <w:t>. 58–63</w:t>
      </w:r>
      <w:proofErr w:type="gramStart"/>
      <w:r w:rsidRPr="00105B38">
        <w:rPr>
          <w:rFonts w:ascii="Times New Roman" w:hAnsi="Times New Roman" w:cs="Times New Roman"/>
          <w:sz w:val="20"/>
          <w:szCs w:val="20"/>
        </w:rPr>
        <w:t>)</w:t>
      </w:r>
      <w:proofErr w:type="gramEnd"/>
      <w:r w:rsidRPr="00105B38">
        <w:rPr>
          <w:rFonts w:ascii="Times New Roman" w:hAnsi="Times New Roman" w:cs="Times New Roman"/>
          <w:sz w:val="20"/>
          <w:szCs w:val="20"/>
        </w:rPr>
        <w:t>.</w:t>
      </w:r>
    </w:p>
    <w:p w14:paraId="763FFBAC" w14:textId="77777777" w:rsidR="00105B38" w:rsidRPr="00105B38" w:rsidRDefault="00105B38" w:rsidP="00105B38">
      <w:pPr>
        <w:spacing w:after="0" w:line="240" w:lineRule="auto"/>
        <w:jc w:val="both"/>
        <w:rPr>
          <w:rFonts w:ascii="Times New Roman" w:hAnsi="Times New Roman" w:cs="Times New Roman"/>
          <w:sz w:val="20"/>
          <w:szCs w:val="20"/>
        </w:rPr>
      </w:pPr>
      <w:proofErr w:type="gramStart"/>
      <w:r w:rsidRPr="00105B38">
        <w:rPr>
          <w:rFonts w:ascii="Times New Roman" w:hAnsi="Times New Roman" w:cs="Times New Roman"/>
          <w:sz w:val="20"/>
          <w:szCs w:val="20"/>
        </w:rPr>
        <w:t xml:space="preserve">Denizli Büyükşehir Belediyesi. </w:t>
      </w:r>
      <w:proofErr w:type="gramEnd"/>
      <w:r w:rsidRPr="00105B38">
        <w:rPr>
          <w:rFonts w:ascii="Times New Roman" w:hAnsi="Times New Roman" w:cs="Times New Roman"/>
          <w:sz w:val="20"/>
          <w:szCs w:val="20"/>
        </w:rPr>
        <w:t>(</w:t>
      </w:r>
      <w:proofErr w:type="spellStart"/>
      <w:r w:rsidRPr="00105B38">
        <w:rPr>
          <w:rFonts w:ascii="Times New Roman" w:hAnsi="Times New Roman" w:cs="Times New Roman"/>
          <w:sz w:val="20"/>
          <w:szCs w:val="20"/>
        </w:rPr>
        <w:t>t.y</w:t>
      </w:r>
      <w:proofErr w:type="spellEnd"/>
      <w:r w:rsidRPr="00105B38">
        <w:rPr>
          <w:rFonts w:ascii="Times New Roman" w:hAnsi="Times New Roman" w:cs="Times New Roman"/>
          <w:sz w:val="20"/>
          <w:szCs w:val="20"/>
        </w:rPr>
        <w:t>.). Buldan dokumacılığı. https://www.denizli.bel.tr/</w:t>
      </w:r>
    </w:p>
    <w:p w14:paraId="1AA242C6" w14:textId="4CCC3DA4" w:rsidR="00105B38" w:rsidRDefault="00105B38" w:rsidP="00105B38">
      <w:pPr>
        <w:spacing w:after="0" w:line="240" w:lineRule="auto"/>
        <w:jc w:val="both"/>
        <w:rPr>
          <w:rFonts w:ascii="Times New Roman" w:hAnsi="Times New Roman" w:cs="Times New Roman"/>
          <w:sz w:val="20"/>
          <w:szCs w:val="20"/>
        </w:rPr>
      </w:pPr>
      <w:r w:rsidRPr="00105B38">
        <w:rPr>
          <w:rFonts w:ascii="Times New Roman" w:hAnsi="Times New Roman" w:cs="Times New Roman"/>
          <w:sz w:val="20"/>
          <w:szCs w:val="20"/>
        </w:rPr>
        <w:t>Denizli İl Kültür ve Turizm Müdürlüğü. (</w:t>
      </w:r>
      <w:proofErr w:type="spellStart"/>
      <w:r w:rsidRPr="00105B38">
        <w:rPr>
          <w:rFonts w:ascii="Times New Roman" w:hAnsi="Times New Roman" w:cs="Times New Roman"/>
          <w:sz w:val="20"/>
          <w:szCs w:val="20"/>
        </w:rPr>
        <w:t>t.y</w:t>
      </w:r>
      <w:proofErr w:type="spellEnd"/>
      <w:r w:rsidRPr="00105B38">
        <w:rPr>
          <w:rFonts w:ascii="Times New Roman" w:hAnsi="Times New Roman" w:cs="Times New Roman"/>
          <w:sz w:val="20"/>
          <w:szCs w:val="20"/>
        </w:rPr>
        <w:t>.). Buldan dokumacılığı. https://denizli.ktb.gov.tr/</w:t>
      </w:r>
    </w:p>
    <w:p w14:paraId="154837F7" w14:textId="67C20E0F" w:rsidR="00576F6F" w:rsidRPr="00576F6F" w:rsidRDefault="00576F6F" w:rsidP="00576F6F">
      <w:pPr>
        <w:spacing w:after="0" w:line="240" w:lineRule="auto"/>
        <w:jc w:val="both"/>
        <w:rPr>
          <w:rFonts w:ascii="Times New Roman" w:hAnsi="Times New Roman" w:cs="Times New Roman"/>
          <w:sz w:val="20"/>
          <w:szCs w:val="20"/>
        </w:rPr>
      </w:pPr>
      <w:proofErr w:type="spellStart"/>
      <w:r w:rsidRPr="00576F6F">
        <w:rPr>
          <w:rFonts w:ascii="Times New Roman" w:hAnsi="Times New Roman" w:cs="Times New Roman"/>
          <w:sz w:val="20"/>
          <w:szCs w:val="20"/>
        </w:rPr>
        <w:t>Eliade</w:t>
      </w:r>
      <w:proofErr w:type="spellEnd"/>
      <w:r w:rsidRPr="00576F6F">
        <w:rPr>
          <w:rFonts w:ascii="Times New Roman" w:hAnsi="Times New Roman" w:cs="Times New Roman"/>
          <w:sz w:val="20"/>
          <w:szCs w:val="20"/>
        </w:rPr>
        <w:t xml:space="preserve">, M. (2003). Dinler tarihine giriş (L. Arslan, Çev.). </w:t>
      </w:r>
      <w:proofErr w:type="spellStart"/>
      <w:r w:rsidRPr="00576F6F">
        <w:rPr>
          <w:rFonts w:ascii="Times New Roman" w:hAnsi="Times New Roman" w:cs="Times New Roman"/>
          <w:sz w:val="20"/>
          <w:szCs w:val="20"/>
        </w:rPr>
        <w:t>Kabalcı</w:t>
      </w:r>
      <w:proofErr w:type="spellEnd"/>
      <w:r w:rsidRPr="00576F6F">
        <w:rPr>
          <w:rFonts w:ascii="Times New Roman" w:hAnsi="Times New Roman" w:cs="Times New Roman"/>
          <w:sz w:val="20"/>
          <w:szCs w:val="20"/>
        </w:rPr>
        <w:t xml:space="preserve"> Yayınları.</w:t>
      </w:r>
    </w:p>
    <w:p w14:paraId="6E93764B" w14:textId="4A0F57FC" w:rsidR="00576F6F" w:rsidRPr="00576F6F" w:rsidRDefault="00576F6F" w:rsidP="00576F6F">
      <w:pPr>
        <w:spacing w:after="0" w:line="240" w:lineRule="auto"/>
        <w:jc w:val="both"/>
        <w:rPr>
          <w:rFonts w:ascii="Times New Roman" w:hAnsi="Times New Roman" w:cs="Times New Roman"/>
          <w:sz w:val="20"/>
          <w:szCs w:val="20"/>
        </w:rPr>
      </w:pPr>
      <w:proofErr w:type="spellStart"/>
      <w:r w:rsidRPr="00576F6F">
        <w:rPr>
          <w:rFonts w:ascii="Times New Roman" w:hAnsi="Times New Roman" w:cs="Times New Roman"/>
          <w:sz w:val="20"/>
          <w:szCs w:val="20"/>
        </w:rPr>
        <w:t>Ercilasun</w:t>
      </w:r>
      <w:proofErr w:type="spellEnd"/>
      <w:r w:rsidRPr="00576F6F">
        <w:rPr>
          <w:rFonts w:ascii="Times New Roman" w:hAnsi="Times New Roman" w:cs="Times New Roman"/>
          <w:sz w:val="20"/>
          <w:szCs w:val="20"/>
        </w:rPr>
        <w:t>, A. B. (2016). Türk Kağanlığı ve Türk Bengü taşları. Dergâh Yayınları.</w:t>
      </w:r>
    </w:p>
    <w:p w14:paraId="4136F21F" w14:textId="49AF4653" w:rsidR="00576F6F" w:rsidRPr="00576F6F" w:rsidRDefault="00576F6F" w:rsidP="00576F6F">
      <w:pPr>
        <w:spacing w:after="0" w:line="240" w:lineRule="auto"/>
        <w:jc w:val="both"/>
        <w:rPr>
          <w:rFonts w:ascii="Times New Roman" w:hAnsi="Times New Roman" w:cs="Times New Roman"/>
          <w:sz w:val="20"/>
          <w:szCs w:val="20"/>
        </w:rPr>
      </w:pPr>
      <w:proofErr w:type="spellStart"/>
      <w:r w:rsidRPr="00576F6F">
        <w:rPr>
          <w:rFonts w:ascii="Times New Roman" w:hAnsi="Times New Roman" w:cs="Times New Roman"/>
          <w:sz w:val="20"/>
          <w:szCs w:val="20"/>
        </w:rPr>
        <w:t>Erdok</w:t>
      </w:r>
      <w:proofErr w:type="spellEnd"/>
      <w:r w:rsidRPr="00576F6F">
        <w:rPr>
          <w:rFonts w:ascii="Times New Roman" w:hAnsi="Times New Roman" w:cs="Times New Roman"/>
          <w:sz w:val="20"/>
          <w:szCs w:val="20"/>
        </w:rPr>
        <w:t xml:space="preserve">, N. (2008). </w:t>
      </w:r>
      <w:proofErr w:type="gramStart"/>
      <w:r w:rsidRPr="00576F6F">
        <w:rPr>
          <w:rFonts w:ascii="Times New Roman" w:hAnsi="Times New Roman" w:cs="Times New Roman"/>
          <w:sz w:val="20"/>
          <w:szCs w:val="20"/>
        </w:rPr>
        <w:t>Anadolu kilimlerinde renk ve motif dili. Yapı Kredi Yayınları.</w:t>
      </w:r>
      <w:proofErr w:type="gramEnd"/>
    </w:p>
    <w:p w14:paraId="599898B2" w14:textId="6429A795" w:rsidR="00576F6F" w:rsidRPr="00576F6F" w:rsidRDefault="00576F6F" w:rsidP="00576F6F">
      <w:pPr>
        <w:spacing w:after="0" w:line="240" w:lineRule="auto"/>
        <w:jc w:val="both"/>
        <w:rPr>
          <w:rFonts w:ascii="Times New Roman" w:hAnsi="Times New Roman" w:cs="Times New Roman"/>
          <w:sz w:val="20"/>
          <w:szCs w:val="20"/>
        </w:rPr>
      </w:pPr>
      <w:r w:rsidRPr="00576F6F">
        <w:rPr>
          <w:rFonts w:ascii="Times New Roman" w:hAnsi="Times New Roman" w:cs="Times New Roman"/>
          <w:sz w:val="20"/>
          <w:szCs w:val="20"/>
        </w:rPr>
        <w:t xml:space="preserve">Esin, E. (1978). </w:t>
      </w:r>
      <w:proofErr w:type="spellStart"/>
      <w:r w:rsidRPr="00576F6F">
        <w:rPr>
          <w:rFonts w:ascii="Times New Roman" w:hAnsi="Times New Roman" w:cs="Times New Roman"/>
          <w:sz w:val="20"/>
          <w:szCs w:val="20"/>
        </w:rPr>
        <w:t>İslamiyetten</w:t>
      </w:r>
      <w:proofErr w:type="spellEnd"/>
      <w:r w:rsidRPr="00576F6F">
        <w:rPr>
          <w:rFonts w:ascii="Times New Roman" w:hAnsi="Times New Roman" w:cs="Times New Roman"/>
          <w:sz w:val="20"/>
          <w:szCs w:val="20"/>
        </w:rPr>
        <w:t xml:space="preserve"> önceki Türk kültür tarihi ve İslam'a giriş. </w:t>
      </w:r>
      <w:proofErr w:type="gramStart"/>
      <w:r w:rsidRPr="00576F6F">
        <w:rPr>
          <w:rFonts w:ascii="Times New Roman" w:hAnsi="Times New Roman" w:cs="Times New Roman"/>
          <w:sz w:val="20"/>
          <w:szCs w:val="20"/>
        </w:rPr>
        <w:t>İstanbul Üniversitesi Edebiyat Fakültesi Yayınları.</w:t>
      </w:r>
      <w:proofErr w:type="gramEnd"/>
    </w:p>
    <w:p w14:paraId="439A3C2B" w14:textId="2D0ED945" w:rsidR="00576F6F" w:rsidRPr="00576F6F" w:rsidRDefault="00576F6F" w:rsidP="00576F6F">
      <w:pPr>
        <w:spacing w:after="0" w:line="240" w:lineRule="auto"/>
        <w:jc w:val="both"/>
        <w:rPr>
          <w:rFonts w:ascii="Times New Roman" w:hAnsi="Times New Roman" w:cs="Times New Roman"/>
          <w:sz w:val="20"/>
          <w:szCs w:val="20"/>
        </w:rPr>
      </w:pPr>
      <w:r w:rsidRPr="00576F6F">
        <w:rPr>
          <w:rFonts w:ascii="Times New Roman" w:hAnsi="Times New Roman" w:cs="Times New Roman"/>
          <w:sz w:val="20"/>
          <w:szCs w:val="20"/>
        </w:rPr>
        <w:t xml:space="preserve">Esin, E. (2001). Türk kozmolojisine giriş. </w:t>
      </w:r>
      <w:proofErr w:type="spellStart"/>
      <w:r w:rsidRPr="00576F6F">
        <w:rPr>
          <w:rFonts w:ascii="Times New Roman" w:hAnsi="Times New Roman" w:cs="Times New Roman"/>
          <w:sz w:val="20"/>
          <w:szCs w:val="20"/>
        </w:rPr>
        <w:t>Kabalcı</w:t>
      </w:r>
      <w:proofErr w:type="spellEnd"/>
      <w:r w:rsidRPr="00576F6F">
        <w:rPr>
          <w:rFonts w:ascii="Times New Roman" w:hAnsi="Times New Roman" w:cs="Times New Roman"/>
          <w:sz w:val="20"/>
          <w:szCs w:val="20"/>
        </w:rPr>
        <w:t xml:space="preserve"> Yayınları.</w:t>
      </w:r>
    </w:p>
    <w:p w14:paraId="0393E7F5" w14:textId="2DB1F340" w:rsidR="00576F6F" w:rsidRPr="00576F6F" w:rsidRDefault="00576F6F" w:rsidP="00576F6F">
      <w:pPr>
        <w:spacing w:after="0" w:line="240" w:lineRule="auto"/>
        <w:jc w:val="both"/>
        <w:rPr>
          <w:rFonts w:ascii="Times New Roman" w:hAnsi="Times New Roman" w:cs="Times New Roman"/>
          <w:sz w:val="20"/>
          <w:szCs w:val="20"/>
        </w:rPr>
      </w:pPr>
      <w:r w:rsidRPr="00576F6F">
        <w:rPr>
          <w:rFonts w:ascii="Times New Roman" w:hAnsi="Times New Roman" w:cs="Times New Roman"/>
          <w:sz w:val="20"/>
          <w:szCs w:val="20"/>
        </w:rPr>
        <w:t xml:space="preserve">Esin, E. (2006). </w:t>
      </w:r>
      <w:proofErr w:type="gramStart"/>
      <w:r w:rsidRPr="00576F6F">
        <w:rPr>
          <w:rFonts w:ascii="Times New Roman" w:hAnsi="Times New Roman" w:cs="Times New Roman"/>
          <w:sz w:val="20"/>
          <w:szCs w:val="20"/>
        </w:rPr>
        <w:t xml:space="preserve">Türklerde maddi kültürün oluşumu. </w:t>
      </w:r>
      <w:proofErr w:type="spellStart"/>
      <w:proofErr w:type="gramEnd"/>
      <w:r w:rsidRPr="00576F6F">
        <w:rPr>
          <w:rFonts w:ascii="Times New Roman" w:hAnsi="Times New Roman" w:cs="Times New Roman"/>
          <w:sz w:val="20"/>
          <w:szCs w:val="20"/>
        </w:rPr>
        <w:t>Kabalcı</w:t>
      </w:r>
      <w:proofErr w:type="spellEnd"/>
      <w:r w:rsidRPr="00576F6F">
        <w:rPr>
          <w:rFonts w:ascii="Times New Roman" w:hAnsi="Times New Roman" w:cs="Times New Roman"/>
          <w:sz w:val="20"/>
          <w:szCs w:val="20"/>
        </w:rPr>
        <w:t xml:space="preserve"> Yayınları.</w:t>
      </w:r>
    </w:p>
    <w:p w14:paraId="2D34CD71" w14:textId="1ECDA728" w:rsidR="00576F6F" w:rsidRPr="00576F6F" w:rsidRDefault="00576F6F" w:rsidP="00576F6F">
      <w:pPr>
        <w:spacing w:after="0" w:line="240" w:lineRule="auto"/>
        <w:jc w:val="both"/>
        <w:rPr>
          <w:rFonts w:ascii="Times New Roman" w:hAnsi="Times New Roman" w:cs="Times New Roman"/>
          <w:sz w:val="20"/>
          <w:szCs w:val="20"/>
        </w:rPr>
      </w:pPr>
      <w:r w:rsidRPr="00576F6F">
        <w:rPr>
          <w:rFonts w:ascii="Times New Roman" w:hAnsi="Times New Roman" w:cs="Times New Roman"/>
          <w:sz w:val="20"/>
          <w:szCs w:val="20"/>
        </w:rPr>
        <w:t xml:space="preserve">Eyüboğlu, B. R. (1975). Anadolu kilim desenleri. </w:t>
      </w:r>
      <w:proofErr w:type="gramStart"/>
      <w:r w:rsidRPr="00576F6F">
        <w:rPr>
          <w:rFonts w:ascii="Times New Roman" w:hAnsi="Times New Roman" w:cs="Times New Roman"/>
          <w:sz w:val="20"/>
          <w:szCs w:val="20"/>
        </w:rPr>
        <w:t>Türkiye İş Bankası Kültür Yayınları.</w:t>
      </w:r>
      <w:proofErr w:type="gramEnd"/>
    </w:p>
    <w:p w14:paraId="4A4E3E3A" w14:textId="52927941" w:rsidR="00576F6F" w:rsidRPr="00576F6F" w:rsidRDefault="00576F6F" w:rsidP="00576F6F">
      <w:pPr>
        <w:spacing w:after="0" w:line="240" w:lineRule="auto"/>
        <w:jc w:val="both"/>
        <w:rPr>
          <w:rFonts w:ascii="Times New Roman" w:hAnsi="Times New Roman" w:cs="Times New Roman"/>
          <w:sz w:val="20"/>
          <w:szCs w:val="20"/>
        </w:rPr>
      </w:pPr>
      <w:proofErr w:type="spellStart"/>
      <w:r w:rsidRPr="00576F6F">
        <w:rPr>
          <w:rFonts w:ascii="Times New Roman" w:hAnsi="Times New Roman" w:cs="Times New Roman"/>
          <w:sz w:val="20"/>
          <w:szCs w:val="20"/>
        </w:rPr>
        <w:t>Faroqhi</w:t>
      </w:r>
      <w:proofErr w:type="spellEnd"/>
      <w:r w:rsidRPr="00576F6F">
        <w:rPr>
          <w:rFonts w:ascii="Times New Roman" w:hAnsi="Times New Roman" w:cs="Times New Roman"/>
          <w:sz w:val="20"/>
          <w:szCs w:val="20"/>
        </w:rPr>
        <w:t xml:space="preserve">, S. (2000). Osmanlı'da kentler ve kentliler. </w:t>
      </w:r>
      <w:proofErr w:type="gramStart"/>
      <w:r w:rsidRPr="00576F6F">
        <w:rPr>
          <w:rFonts w:ascii="Times New Roman" w:hAnsi="Times New Roman" w:cs="Times New Roman"/>
          <w:sz w:val="20"/>
          <w:szCs w:val="20"/>
        </w:rPr>
        <w:t>Tarih Vakfı Yurt Yayınları.</w:t>
      </w:r>
      <w:proofErr w:type="gramEnd"/>
    </w:p>
    <w:p w14:paraId="6BBCC8BC" w14:textId="4BAAB848" w:rsidR="00105B38" w:rsidRDefault="00105B38" w:rsidP="00576F6F">
      <w:pPr>
        <w:spacing w:after="0" w:line="240" w:lineRule="auto"/>
        <w:jc w:val="both"/>
        <w:rPr>
          <w:rFonts w:ascii="Times New Roman" w:hAnsi="Times New Roman" w:cs="Times New Roman"/>
          <w:sz w:val="20"/>
          <w:szCs w:val="20"/>
        </w:rPr>
      </w:pPr>
      <w:r w:rsidRPr="00105B38">
        <w:rPr>
          <w:rFonts w:ascii="Times New Roman" w:hAnsi="Times New Roman" w:cs="Times New Roman"/>
          <w:sz w:val="20"/>
          <w:szCs w:val="20"/>
        </w:rPr>
        <w:t>Genç, R. (1990). Türk inanışları ile millî geleneklerinde renkler ve sarı-kırmızı-yeşil. Atatürk Kültür Merkezi Dergisi, (16), 1073–1094.</w:t>
      </w:r>
    </w:p>
    <w:p w14:paraId="46B42BA7" w14:textId="650A7E9C" w:rsidR="00576F6F" w:rsidRPr="00576F6F" w:rsidRDefault="00345945" w:rsidP="00576F6F">
      <w:pPr>
        <w:spacing w:after="0"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Görgünay</w:t>
      </w:r>
      <w:proofErr w:type="spellEnd"/>
      <w:r>
        <w:rPr>
          <w:rFonts w:ascii="Times New Roman" w:hAnsi="Times New Roman" w:cs="Times New Roman"/>
          <w:sz w:val="20"/>
          <w:szCs w:val="20"/>
        </w:rPr>
        <w:t xml:space="preserve"> </w:t>
      </w:r>
      <w:proofErr w:type="spellStart"/>
      <w:r w:rsidR="00576F6F" w:rsidRPr="00576F6F">
        <w:rPr>
          <w:rFonts w:ascii="Times New Roman" w:hAnsi="Times New Roman" w:cs="Times New Roman"/>
          <w:sz w:val="20"/>
          <w:szCs w:val="20"/>
        </w:rPr>
        <w:t>Kırzıoğlu</w:t>
      </w:r>
      <w:proofErr w:type="spellEnd"/>
      <w:r w:rsidR="00576F6F" w:rsidRPr="00576F6F">
        <w:rPr>
          <w:rFonts w:ascii="Times New Roman" w:hAnsi="Times New Roman" w:cs="Times New Roman"/>
          <w:sz w:val="20"/>
          <w:szCs w:val="20"/>
        </w:rPr>
        <w:t xml:space="preserve">, N. (2001). Altaylardan Tuna </w:t>
      </w:r>
      <w:proofErr w:type="spellStart"/>
      <w:r w:rsidR="00576F6F" w:rsidRPr="00576F6F">
        <w:rPr>
          <w:rFonts w:ascii="Times New Roman" w:hAnsi="Times New Roman" w:cs="Times New Roman"/>
          <w:sz w:val="20"/>
          <w:szCs w:val="20"/>
        </w:rPr>
        <w:t>boyu'na</w:t>
      </w:r>
      <w:proofErr w:type="spellEnd"/>
      <w:r w:rsidR="00576F6F" w:rsidRPr="00576F6F">
        <w:rPr>
          <w:rFonts w:ascii="Times New Roman" w:hAnsi="Times New Roman" w:cs="Times New Roman"/>
          <w:sz w:val="20"/>
          <w:szCs w:val="20"/>
        </w:rPr>
        <w:t xml:space="preserve"> Türk dünyasında ortak yanışlar. </w:t>
      </w:r>
      <w:proofErr w:type="gramStart"/>
      <w:r w:rsidR="00576F6F" w:rsidRPr="00576F6F">
        <w:rPr>
          <w:rFonts w:ascii="Times New Roman" w:hAnsi="Times New Roman" w:cs="Times New Roman"/>
          <w:sz w:val="20"/>
          <w:szCs w:val="20"/>
        </w:rPr>
        <w:t>Kültür Bakanlığı Yayınları.</w:t>
      </w:r>
      <w:proofErr w:type="gramEnd"/>
    </w:p>
    <w:p w14:paraId="35291AF3" w14:textId="67BAB914" w:rsidR="00576F6F" w:rsidRPr="00576F6F" w:rsidRDefault="00576F6F" w:rsidP="00576F6F">
      <w:pPr>
        <w:spacing w:after="0" w:line="240" w:lineRule="auto"/>
        <w:jc w:val="both"/>
        <w:rPr>
          <w:rFonts w:ascii="Times New Roman" w:hAnsi="Times New Roman" w:cs="Times New Roman"/>
          <w:sz w:val="20"/>
          <w:szCs w:val="20"/>
        </w:rPr>
      </w:pPr>
      <w:proofErr w:type="spellStart"/>
      <w:r w:rsidRPr="00576F6F">
        <w:rPr>
          <w:rFonts w:ascii="Times New Roman" w:hAnsi="Times New Roman" w:cs="Times New Roman"/>
          <w:sz w:val="20"/>
          <w:szCs w:val="20"/>
        </w:rPr>
        <w:t>Kırzıoğlu</w:t>
      </w:r>
      <w:proofErr w:type="spellEnd"/>
      <w:r w:rsidRPr="00576F6F">
        <w:rPr>
          <w:rFonts w:ascii="Times New Roman" w:hAnsi="Times New Roman" w:cs="Times New Roman"/>
          <w:sz w:val="20"/>
          <w:szCs w:val="20"/>
        </w:rPr>
        <w:t xml:space="preserve">, N. G. (1995). Türk halk edebiyatında motifler ve semboller. </w:t>
      </w:r>
      <w:proofErr w:type="gramStart"/>
      <w:r w:rsidRPr="00576F6F">
        <w:rPr>
          <w:rFonts w:ascii="Times New Roman" w:hAnsi="Times New Roman" w:cs="Times New Roman"/>
          <w:sz w:val="20"/>
          <w:szCs w:val="20"/>
        </w:rPr>
        <w:t>Kültür Bakanlığı Yayınları.</w:t>
      </w:r>
      <w:proofErr w:type="gramEnd"/>
    </w:p>
    <w:p w14:paraId="452509FD" w14:textId="015B3572" w:rsidR="00576F6F" w:rsidRPr="00576F6F" w:rsidRDefault="00576F6F" w:rsidP="00576F6F">
      <w:pPr>
        <w:spacing w:after="0" w:line="240" w:lineRule="auto"/>
        <w:jc w:val="both"/>
        <w:rPr>
          <w:rFonts w:ascii="Times New Roman" w:hAnsi="Times New Roman" w:cs="Times New Roman"/>
          <w:sz w:val="20"/>
          <w:szCs w:val="20"/>
        </w:rPr>
      </w:pPr>
      <w:r w:rsidRPr="00576F6F">
        <w:rPr>
          <w:rFonts w:ascii="Times New Roman" w:hAnsi="Times New Roman" w:cs="Times New Roman"/>
          <w:sz w:val="20"/>
          <w:szCs w:val="20"/>
        </w:rPr>
        <w:t>Mert, O. (2008). Türk damgaları. Öncü Kitap.</w:t>
      </w:r>
    </w:p>
    <w:p w14:paraId="5CE6CF33" w14:textId="231E0F96" w:rsidR="00576F6F" w:rsidRPr="00576F6F" w:rsidRDefault="00576F6F" w:rsidP="00576F6F">
      <w:pPr>
        <w:spacing w:after="0" w:line="240" w:lineRule="auto"/>
        <w:jc w:val="both"/>
        <w:rPr>
          <w:rFonts w:ascii="Times New Roman" w:hAnsi="Times New Roman" w:cs="Times New Roman"/>
          <w:sz w:val="20"/>
          <w:szCs w:val="20"/>
        </w:rPr>
      </w:pPr>
      <w:r w:rsidRPr="00576F6F">
        <w:rPr>
          <w:rFonts w:ascii="Times New Roman" w:hAnsi="Times New Roman" w:cs="Times New Roman"/>
          <w:sz w:val="20"/>
          <w:szCs w:val="20"/>
        </w:rPr>
        <w:t xml:space="preserve">Mert, O. (2009). </w:t>
      </w:r>
      <w:proofErr w:type="spellStart"/>
      <w:r w:rsidRPr="00576F6F">
        <w:rPr>
          <w:rFonts w:ascii="Times New Roman" w:hAnsi="Times New Roman" w:cs="Times New Roman"/>
          <w:sz w:val="20"/>
          <w:szCs w:val="20"/>
        </w:rPr>
        <w:t>Öngöt</w:t>
      </w:r>
      <w:proofErr w:type="spellEnd"/>
      <w:r w:rsidRPr="00576F6F">
        <w:rPr>
          <w:rFonts w:ascii="Times New Roman" w:hAnsi="Times New Roman" w:cs="Times New Roman"/>
          <w:sz w:val="20"/>
          <w:szCs w:val="20"/>
        </w:rPr>
        <w:t xml:space="preserve"> mezar külliyesi ve külliyede bulunan damgalar. </w:t>
      </w:r>
      <w:proofErr w:type="gramStart"/>
      <w:r w:rsidRPr="00576F6F">
        <w:rPr>
          <w:rFonts w:ascii="Times New Roman" w:hAnsi="Times New Roman" w:cs="Times New Roman"/>
          <w:sz w:val="20"/>
          <w:szCs w:val="20"/>
        </w:rPr>
        <w:t>Atatürk Kültür Merkezi Yayınları.</w:t>
      </w:r>
      <w:proofErr w:type="gramEnd"/>
    </w:p>
    <w:p w14:paraId="45D62E9D" w14:textId="5348B7AC" w:rsidR="00576F6F" w:rsidRPr="00576F6F" w:rsidRDefault="00576F6F" w:rsidP="00576F6F">
      <w:pPr>
        <w:spacing w:after="0" w:line="240" w:lineRule="auto"/>
        <w:jc w:val="both"/>
        <w:rPr>
          <w:rFonts w:ascii="Times New Roman" w:hAnsi="Times New Roman" w:cs="Times New Roman"/>
          <w:sz w:val="20"/>
          <w:szCs w:val="20"/>
        </w:rPr>
      </w:pPr>
      <w:r w:rsidRPr="00576F6F">
        <w:rPr>
          <w:rFonts w:ascii="Times New Roman" w:hAnsi="Times New Roman" w:cs="Times New Roman"/>
          <w:sz w:val="20"/>
          <w:szCs w:val="20"/>
        </w:rPr>
        <w:t xml:space="preserve">Ögel, B. (1991). Türk kültür tarihine giriş (Cilt 6). </w:t>
      </w:r>
      <w:proofErr w:type="gramStart"/>
      <w:r w:rsidRPr="00576F6F">
        <w:rPr>
          <w:rFonts w:ascii="Times New Roman" w:hAnsi="Times New Roman" w:cs="Times New Roman"/>
          <w:sz w:val="20"/>
          <w:szCs w:val="20"/>
        </w:rPr>
        <w:t>Kültür Bakanlığı Yayınları.</w:t>
      </w:r>
      <w:proofErr w:type="gramEnd"/>
    </w:p>
    <w:p w14:paraId="37815027" w14:textId="074EFC0A" w:rsidR="00576F6F" w:rsidRPr="00576F6F" w:rsidRDefault="00576F6F" w:rsidP="00576F6F">
      <w:pPr>
        <w:spacing w:after="0" w:line="240" w:lineRule="auto"/>
        <w:jc w:val="both"/>
        <w:rPr>
          <w:rFonts w:ascii="Times New Roman" w:hAnsi="Times New Roman" w:cs="Times New Roman"/>
          <w:sz w:val="20"/>
          <w:szCs w:val="20"/>
        </w:rPr>
      </w:pPr>
      <w:r w:rsidRPr="00576F6F">
        <w:rPr>
          <w:rFonts w:ascii="Times New Roman" w:hAnsi="Times New Roman" w:cs="Times New Roman"/>
          <w:sz w:val="20"/>
          <w:szCs w:val="20"/>
        </w:rPr>
        <w:t xml:space="preserve">Ögel, B. (1993). Türk mitolojisi (Cilt 1). </w:t>
      </w:r>
      <w:proofErr w:type="gramStart"/>
      <w:r w:rsidRPr="00576F6F">
        <w:rPr>
          <w:rFonts w:ascii="Times New Roman" w:hAnsi="Times New Roman" w:cs="Times New Roman"/>
          <w:sz w:val="20"/>
          <w:szCs w:val="20"/>
        </w:rPr>
        <w:t>Türk Tarih Kurumu Yayınları.</w:t>
      </w:r>
      <w:proofErr w:type="gramEnd"/>
    </w:p>
    <w:p w14:paraId="76ECBC89" w14:textId="77777777" w:rsidR="00576F6F" w:rsidRPr="00576F6F" w:rsidRDefault="00576F6F" w:rsidP="00576F6F">
      <w:pPr>
        <w:spacing w:after="0" w:line="240" w:lineRule="auto"/>
        <w:jc w:val="both"/>
        <w:rPr>
          <w:rFonts w:ascii="Times New Roman" w:hAnsi="Times New Roman" w:cs="Times New Roman"/>
          <w:sz w:val="20"/>
          <w:szCs w:val="20"/>
        </w:rPr>
      </w:pPr>
      <w:r w:rsidRPr="00576F6F">
        <w:rPr>
          <w:rFonts w:ascii="Times New Roman" w:hAnsi="Times New Roman" w:cs="Times New Roman"/>
          <w:sz w:val="20"/>
          <w:szCs w:val="20"/>
        </w:rPr>
        <w:t xml:space="preserve">Ögel, B. (1995). Türk mitolojisi (Cilt 2). </w:t>
      </w:r>
      <w:proofErr w:type="gramStart"/>
      <w:r w:rsidRPr="00576F6F">
        <w:rPr>
          <w:rFonts w:ascii="Times New Roman" w:hAnsi="Times New Roman" w:cs="Times New Roman"/>
          <w:sz w:val="20"/>
          <w:szCs w:val="20"/>
        </w:rPr>
        <w:t>Türk Tarih Kurumu Yayınları.</w:t>
      </w:r>
      <w:proofErr w:type="gramEnd"/>
    </w:p>
    <w:p w14:paraId="585E2880" w14:textId="7C27B60A" w:rsidR="00576F6F" w:rsidRPr="00576F6F" w:rsidRDefault="00576F6F" w:rsidP="00576F6F">
      <w:pPr>
        <w:spacing w:after="0" w:line="240" w:lineRule="auto"/>
        <w:jc w:val="both"/>
        <w:rPr>
          <w:rFonts w:ascii="Times New Roman" w:hAnsi="Times New Roman" w:cs="Times New Roman"/>
          <w:sz w:val="20"/>
          <w:szCs w:val="20"/>
        </w:rPr>
      </w:pPr>
      <w:r w:rsidRPr="00576F6F">
        <w:rPr>
          <w:rFonts w:ascii="Times New Roman" w:hAnsi="Times New Roman" w:cs="Times New Roman"/>
          <w:sz w:val="20"/>
          <w:szCs w:val="20"/>
        </w:rPr>
        <w:t xml:space="preserve">Öney, G. (1988). </w:t>
      </w:r>
      <w:proofErr w:type="gramStart"/>
      <w:r w:rsidRPr="00576F6F">
        <w:rPr>
          <w:rFonts w:ascii="Times New Roman" w:hAnsi="Times New Roman" w:cs="Times New Roman"/>
          <w:sz w:val="20"/>
          <w:szCs w:val="20"/>
        </w:rPr>
        <w:t>Anadolu Selçuklu sanatı. Türkiye İş Bankası Kültür Yayınları.</w:t>
      </w:r>
      <w:proofErr w:type="gramEnd"/>
    </w:p>
    <w:p w14:paraId="75596027" w14:textId="1A7F967F" w:rsidR="00576F6F" w:rsidRPr="00576F6F" w:rsidRDefault="00576F6F" w:rsidP="00576F6F">
      <w:pPr>
        <w:spacing w:after="0" w:line="240" w:lineRule="auto"/>
        <w:jc w:val="both"/>
        <w:rPr>
          <w:rFonts w:ascii="Times New Roman" w:hAnsi="Times New Roman" w:cs="Times New Roman"/>
          <w:sz w:val="20"/>
          <w:szCs w:val="20"/>
        </w:rPr>
      </w:pPr>
      <w:r w:rsidRPr="00576F6F">
        <w:rPr>
          <w:rFonts w:ascii="Times New Roman" w:hAnsi="Times New Roman" w:cs="Times New Roman"/>
          <w:sz w:val="20"/>
          <w:szCs w:val="20"/>
        </w:rPr>
        <w:t xml:space="preserve">Öztürk, S. (2015). Buldan'da geleneksel dokumacılığın </w:t>
      </w:r>
      <w:proofErr w:type="spellStart"/>
      <w:r w:rsidRPr="00576F6F">
        <w:rPr>
          <w:rFonts w:ascii="Times New Roman" w:hAnsi="Times New Roman" w:cs="Times New Roman"/>
          <w:sz w:val="20"/>
          <w:szCs w:val="20"/>
        </w:rPr>
        <w:t>sosyo</w:t>
      </w:r>
      <w:proofErr w:type="spellEnd"/>
      <w:r w:rsidRPr="00576F6F">
        <w:rPr>
          <w:rFonts w:ascii="Times New Roman" w:hAnsi="Times New Roman" w:cs="Times New Roman"/>
          <w:sz w:val="20"/>
          <w:szCs w:val="20"/>
        </w:rPr>
        <w:t xml:space="preserve">-ekonomik yapısı. </w:t>
      </w:r>
      <w:proofErr w:type="gramStart"/>
      <w:r w:rsidRPr="00576F6F">
        <w:rPr>
          <w:rFonts w:ascii="Times New Roman" w:hAnsi="Times New Roman" w:cs="Times New Roman"/>
          <w:sz w:val="20"/>
          <w:szCs w:val="20"/>
        </w:rPr>
        <w:t>Türk Kültürü ve Sanatı Araştırmaları Dergisi.</w:t>
      </w:r>
      <w:proofErr w:type="gramEnd"/>
    </w:p>
    <w:p w14:paraId="7A9FF6CF" w14:textId="586C36CC" w:rsidR="00576F6F" w:rsidRPr="00576F6F" w:rsidRDefault="00576F6F" w:rsidP="00576F6F">
      <w:pPr>
        <w:spacing w:after="0" w:line="240" w:lineRule="auto"/>
        <w:jc w:val="both"/>
        <w:rPr>
          <w:rFonts w:ascii="Times New Roman" w:hAnsi="Times New Roman" w:cs="Times New Roman"/>
          <w:sz w:val="20"/>
          <w:szCs w:val="20"/>
        </w:rPr>
      </w:pPr>
      <w:proofErr w:type="spellStart"/>
      <w:r w:rsidRPr="00576F6F">
        <w:rPr>
          <w:rFonts w:ascii="Times New Roman" w:hAnsi="Times New Roman" w:cs="Times New Roman"/>
          <w:sz w:val="20"/>
          <w:szCs w:val="20"/>
        </w:rPr>
        <w:t>Rásonyi</w:t>
      </w:r>
      <w:proofErr w:type="spellEnd"/>
      <w:r w:rsidRPr="00576F6F">
        <w:rPr>
          <w:rFonts w:ascii="Times New Roman" w:hAnsi="Times New Roman" w:cs="Times New Roman"/>
          <w:sz w:val="20"/>
          <w:szCs w:val="20"/>
        </w:rPr>
        <w:t>, L. (1971). Tarihte Türklük. Türk Kültürünü Araştırma Enstitüsü Yayınları.</w:t>
      </w:r>
    </w:p>
    <w:p w14:paraId="6C9868EE" w14:textId="2BBD392A" w:rsidR="00576F6F" w:rsidRPr="00576F6F" w:rsidRDefault="00576F6F" w:rsidP="00576F6F">
      <w:pPr>
        <w:spacing w:after="0" w:line="240" w:lineRule="auto"/>
        <w:jc w:val="both"/>
        <w:rPr>
          <w:rFonts w:ascii="Times New Roman" w:hAnsi="Times New Roman" w:cs="Times New Roman"/>
          <w:sz w:val="20"/>
          <w:szCs w:val="20"/>
        </w:rPr>
      </w:pPr>
      <w:proofErr w:type="spellStart"/>
      <w:r w:rsidRPr="00576F6F">
        <w:rPr>
          <w:rFonts w:ascii="Times New Roman" w:hAnsi="Times New Roman" w:cs="Times New Roman"/>
          <w:sz w:val="20"/>
          <w:szCs w:val="20"/>
        </w:rPr>
        <w:t>Rudenko</w:t>
      </w:r>
      <w:proofErr w:type="spellEnd"/>
      <w:r w:rsidRPr="00576F6F">
        <w:rPr>
          <w:rFonts w:ascii="Times New Roman" w:hAnsi="Times New Roman" w:cs="Times New Roman"/>
          <w:sz w:val="20"/>
          <w:szCs w:val="20"/>
        </w:rPr>
        <w:t xml:space="preserve">, S. I. (1970). </w:t>
      </w:r>
      <w:proofErr w:type="spellStart"/>
      <w:r w:rsidRPr="00576F6F">
        <w:rPr>
          <w:rFonts w:ascii="Times New Roman" w:hAnsi="Times New Roman" w:cs="Times New Roman"/>
          <w:sz w:val="20"/>
          <w:szCs w:val="20"/>
        </w:rPr>
        <w:t>Frozen</w:t>
      </w:r>
      <w:proofErr w:type="spellEnd"/>
      <w:r w:rsidRPr="00576F6F">
        <w:rPr>
          <w:rFonts w:ascii="Times New Roman" w:hAnsi="Times New Roman" w:cs="Times New Roman"/>
          <w:sz w:val="20"/>
          <w:szCs w:val="20"/>
        </w:rPr>
        <w:t xml:space="preserve"> </w:t>
      </w:r>
      <w:proofErr w:type="spellStart"/>
      <w:r w:rsidRPr="00576F6F">
        <w:rPr>
          <w:rFonts w:ascii="Times New Roman" w:hAnsi="Times New Roman" w:cs="Times New Roman"/>
          <w:sz w:val="20"/>
          <w:szCs w:val="20"/>
        </w:rPr>
        <w:t>tombs</w:t>
      </w:r>
      <w:proofErr w:type="spellEnd"/>
      <w:r w:rsidRPr="00576F6F">
        <w:rPr>
          <w:rFonts w:ascii="Times New Roman" w:hAnsi="Times New Roman" w:cs="Times New Roman"/>
          <w:sz w:val="20"/>
          <w:szCs w:val="20"/>
        </w:rPr>
        <w:t xml:space="preserve"> of </w:t>
      </w:r>
      <w:proofErr w:type="spellStart"/>
      <w:r w:rsidRPr="00576F6F">
        <w:rPr>
          <w:rFonts w:ascii="Times New Roman" w:hAnsi="Times New Roman" w:cs="Times New Roman"/>
          <w:sz w:val="20"/>
          <w:szCs w:val="20"/>
        </w:rPr>
        <w:t>Siberia</w:t>
      </w:r>
      <w:proofErr w:type="spellEnd"/>
      <w:r w:rsidRPr="00576F6F">
        <w:rPr>
          <w:rFonts w:ascii="Times New Roman" w:hAnsi="Times New Roman" w:cs="Times New Roman"/>
          <w:sz w:val="20"/>
          <w:szCs w:val="20"/>
        </w:rPr>
        <w:t xml:space="preserve">: </w:t>
      </w:r>
      <w:proofErr w:type="spellStart"/>
      <w:r w:rsidRPr="00576F6F">
        <w:rPr>
          <w:rFonts w:ascii="Times New Roman" w:hAnsi="Times New Roman" w:cs="Times New Roman"/>
          <w:sz w:val="20"/>
          <w:szCs w:val="20"/>
        </w:rPr>
        <w:t>The</w:t>
      </w:r>
      <w:proofErr w:type="spellEnd"/>
      <w:r w:rsidRPr="00576F6F">
        <w:rPr>
          <w:rFonts w:ascii="Times New Roman" w:hAnsi="Times New Roman" w:cs="Times New Roman"/>
          <w:sz w:val="20"/>
          <w:szCs w:val="20"/>
        </w:rPr>
        <w:t xml:space="preserve"> </w:t>
      </w:r>
      <w:proofErr w:type="spellStart"/>
      <w:r w:rsidRPr="00576F6F">
        <w:rPr>
          <w:rFonts w:ascii="Times New Roman" w:hAnsi="Times New Roman" w:cs="Times New Roman"/>
          <w:sz w:val="20"/>
          <w:szCs w:val="20"/>
        </w:rPr>
        <w:t>Pazyryk</w:t>
      </w:r>
      <w:proofErr w:type="spellEnd"/>
      <w:r w:rsidRPr="00576F6F">
        <w:rPr>
          <w:rFonts w:ascii="Times New Roman" w:hAnsi="Times New Roman" w:cs="Times New Roman"/>
          <w:sz w:val="20"/>
          <w:szCs w:val="20"/>
        </w:rPr>
        <w:t xml:space="preserve"> </w:t>
      </w:r>
      <w:proofErr w:type="spellStart"/>
      <w:r w:rsidRPr="00576F6F">
        <w:rPr>
          <w:rFonts w:ascii="Times New Roman" w:hAnsi="Times New Roman" w:cs="Times New Roman"/>
          <w:sz w:val="20"/>
          <w:szCs w:val="20"/>
        </w:rPr>
        <w:t>burials</w:t>
      </w:r>
      <w:proofErr w:type="spellEnd"/>
      <w:r w:rsidRPr="00576F6F">
        <w:rPr>
          <w:rFonts w:ascii="Times New Roman" w:hAnsi="Times New Roman" w:cs="Times New Roman"/>
          <w:sz w:val="20"/>
          <w:szCs w:val="20"/>
        </w:rPr>
        <w:t xml:space="preserve"> of </w:t>
      </w:r>
      <w:proofErr w:type="spellStart"/>
      <w:r w:rsidRPr="00576F6F">
        <w:rPr>
          <w:rFonts w:ascii="Times New Roman" w:hAnsi="Times New Roman" w:cs="Times New Roman"/>
          <w:sz w:val="20"/>
          <w:szCs w:val="20"/>
        </w:rPr>
        <w:t>Iron</w:t>
      </w:r>
      <w:proofErr w:type="spellEnd"/>
      <w:r w:rsidRPr="00576F6F">
        <w:rPr>
          <w:rFonts w:ascii="Times New Roman" w:hAnsi="Times New Roman" w:cs="Times New Roman"/>
          <w:sz w:val="20"/>
          <w:szCs w:val="20"/>
        </w:rPr>
        <w:t xml:space="preserve"> Age </w:t>
      </w:r>
      <w:proofErr w:type="spellStart"/>
      <w:r w:rsidRPr="00576F6F">
        <w:rPr>
          <w:rFonts w:ascii="Times New Roman" w:hAnsi="Times New Roman" w:cs="Times New Roman"/>
          <w:sz w:val="20"/>
          <w:szCs w:val="20"/>
        </w:rPr>
        <w:t>horsemen</w:t>
      </w:r>
      <w:proofErr w:type="spellEnd"/>
      <w:r w:rsidRPr="00576F6F">
        <w:rPr>
          <w:rFonts w:ascii="Times New Roman" w:hAnsi="Times New Roman" w:cs="Times New Roman"/>
          <w:sz w:val="20"/>
          <w:szCs w:val="20"/>
        </w:rPr>
        <w:t xml:space="preserve">. </w:t>
      </w:r>
      <w:proofErr w:type="spellStart"/>
      <w:r w:rsidRPr="00576F6F">
        <w:rPr>
          <w:rFonts w:ascii="Times New Roman" w:hAnsi="Times New Roman" w:cs="Times New Roman"/>
          <w:sz w:val="20"/>
          <w:szCs w:val="20"/>
        </w:rPr>
        <w:t>University</w:t>
      </w:r>
      <w:proofErr w:type="spellEnd"/>
      <w:r w:rsidRPr="00576F6F">
        <w:rPr>
          <w:rFonts w:ascii="Times New Roman" w:hAnsi="Times New Roman" w:cs="Times New Roman"/>
          <w:sz w:val="20"/>
          <w:szCs w:val="20"/>
        </w:rPr>
        <w:t xml:space="preserve"> of California </w:t>
      </w:r>
      <w:proofErr w:type="spellStart"/>
      <w:r w:rsidRPr="00576F6F">
        <w:rPr>
          <w:rFonts w:ascii="Times New Roman" w:hAnsi="Times New Roman" w:cs="Times New Roman"/>
          <w:sz w:val="20"/>
          <w:szCs w:val="20"/>
        </w:rPr>
        <w:t>Press</w:t>
      </w:r>
      <w:proofErr w:type="spellEnd"/>
      <w:r w:rsidRPr="00576F6F">
        <w:rPr>
          <w:rFonts w:ascii="Times New Roman" w:hAnsi="Times New Roman" w:cs="Times New Roman"/>
          <w:sz w:val="20"/>
          <w:szCs w:val="20"/>
        </w:rPr>
        <w:t>.</w:t>
      </w:r>
    </w:p>
    <w:p w14:paraId="11DB7F9D" w14:textId="1546CE7C" w:rsidR="00576F6F" w:rsidRPr="00576F6F" w:rsidRDefault="00576F6F" w:rsidP="00576F6F">
      <w:pPr>
        <w:spacing w:after="0" w:line="240" w:lineRule="auto"/>
        <w:jc w:val="both"/>
        <w:rPr>
          <w:rFonts w:ascii="Times New Roman" w:hAnsi="Times New Roman" w:cs="Times New Roman"/>
          <w:sz w:val="20"/>
          <w:szCs w:val="20"/>
        </w:rPr>
      </w:pPr>
      <w:r w:rsidRPr="00576F6F">
        <w:rPr>
          <w:rFonts w:ascii="Times New Roman" w:hAnsi="Times New Roman" w:cs="Times New Roman"/>
          <w:sz w:val="20"/>
          <w:szCs w:val="20"/>
        </w:rPr>
        <w:t xml:space="preserve">Somuncuoğlu, S. (2008). </w:t>
      </w:r>
      <w:proofErr w:type="gramStart"/>
      <w:r w:rsidRPr="00576F6F">
        <w:rPr>
          <w:rFonts w:ascii="Times New Roman" w:hAnsi="Times New Roman" w:cs="Times New Roman"/>
          <w:sz w:val="20"/>
          <w:szCs w:val="20"/>
        </w:rPr>
        <w:t xml:space="preserve">Sibirya'dan Anadolu'ya taştaki Türkler. </w:t>
      </w:r>
      <w:proofErr w:type="gramEnd"/>
      <w:r w:rsidRPr="00576F6F">
        <w:rPr>
          <w:rFonts w:ascii="Times New Roman" w:hAnsi="Times New Roman" w:cs="Times New Roman"/>
          <w:sz w:val="20"/>
          <w:szCs w:val="20"/>
        </w:rPr>
        <w:t>Atalay Matbaacılık.</w:t>
      </w:r>
    </w:p>
    <w:p w14:paraId="2C834ACE" w14:textId="4A7F2273" w:rsidR="00576F6F" w:rsidRPr="00576F6F" w:rsidRDefault="00576F6F" w:rsidP="00576F6F">
      <w:pPr>
        <w:spacing w:after="0" w:line="240" w:lineRule="auto"/>
        <w:jc w:val="both"/>
        <w:rPr>
          <w:rFonts w:ascii="Times New Roman" w:hAnsi="Times New Roman" w:cs="Times New Roman"/>
          <w:sz w:val="20"/>
          <w:szCs w:val="20"/>
        </w:rPr>
      </w:pPr>
      <w:r w:rsidRPr="00576F6F">
        <w:rPr>
          <w:rFonts w:ascii="Times New Roman" w:hAnsi="Times New Roman" w:cs="Times New Roman"/>
          <w:sz w:val="20"/>
          <w:szCs w:val="20"/>
        </w:rPr>
        <w:t xml:space="preserve">Sümer, F. (1999). Oğuzlar (Türkmenler): Tarihleri, boy teşkilatı, destanları. </w:t>
      </w:r>
      <w:proofErr w:type="gramStart"/>
      <w:r w:rsidRPr="00576F6F">
        <w:rPr>
          <w:rFonts w:ascii="Times New Roman" w:hAnsi="Times New Roman" w:cs="Times New Roman"/>
          <w:sz w:val="20"/>
          <w:szCs w:val="20"/>
        </w:rPr>
        <w:t>Türk Dünyası Araştırmaları Vakfı.</w:t>
      </w:r>
      <w:proofErr w:type="gramEnd"/>
    </w:p>
    <w:p w14:paraId="0B1BB289" w14:textId="0A5976AA" w:rsidR="00576F6F" w:rsidRPr="00576F6F" w:rsidRDefault="00576F6F" w:rsidP="00576F6F">
      <w:pPr>
        <w:spacing w:after="0" w:line="240" w:lineRule="auto"/>
        <w:jc w:val="both"/>
        <w:rPr>
          <w:rFonts w:ascii="Times New Roman" w:hAnsi="Times New Roman" w:cs="Times New Roman"/>
          <w:sz w:val="20"/>
          <w:szCs w:val="20"/>
        </w:rPr>
      </w:pPr>
      <w:r w:rsidRPr="00576F6F">
        <w:rPr>
          <w:rFonts w:ascii="Times New Roman" w:hAnsi="Times New Roman" w:cs="Times New Roman"/>
          <w:sz w:val="20"/>
          <w:szCs w:val="20"/>
        </w:rPr>
        <w:t>Togan, Z. V. (1981). Umumi Türk tarihine giriş. Enderun Kitabevi.</w:t>
      </w:r>
    </w:p>
    <w:p w14:paraId="7C7EA520" w14:textId="77777777" w:rsidR="00345945" w:rsidRDefault="00576F6F" w:rsidP="00576F6F">
      <w:pPr>
        <w:spacing w:after="0" w:line="240" w:lineRule="auto"/>
        <w:jc w:val="both"/>
        <w:rPr>
          <w:rFonts w:ascii="Times New Roman" w:hAnsi="Times New Roman" w:cs="Times New Roman"/>
          <w:sz w:val="20"/>
          <w:szCs w:val="20"/>
        </w:rPr>
      </w:pPr>
      <w:r w:rsidRPr="00576F6F">
        <w:rPr>
          <w:rFonts w:ascii="Times New Roman" w:hAnsi="Times New Roman" w:cs="Times New Roman"/>
          <w:sz w:val="20"/>
          <w:szCs w:val="20"/>
        </w:rPr>
        <w:t xml:space="preserve">Türkiye Kültür </w:t>
      </w:r>
      <w:proofErr w:type="spellStart"/>
      <w:r w:rsidRPr="00576F6F">
        <w:rPr>
          <w:rFonts w:ascii="Times New Roman" w:hAnsi="Times New Roman" w:cs="Times New Roman"/>
          <w:sz w:val="20"/>
          <w:szCs w:val="20"/>
        </w:rPr>
        <w:t>Portalı</w:t>
      </w:r>
      <w:proofErr w:type="spellEnd"/>
      <w:r w:rsidRPr="00576F6F">
        <w:rPr>
          <w:rFonts w:ascii="Times New Roman" w:hAnsi="Times New Roman" w:cs="Times New Roman"/>
          <w:sz w:val="20"/>
          <w:szCs w:val="20"/>
        </w:rPr>
        <w:t>. (</w:t>
      </w:r>
      <w:proofErr w:type="spellStart"/>
      <w:r w:rsidRPr="00576F6F">
        <w:rPr>
          <w:rFonts w:ascii="Times New Roman" w:hAnsi="Times New Roman" w:cs="Times New Roman"/>
          <w:sz w:val="20"/>
          <w:szCs w:val="20"/>
        </w:rPr>
        <w:t>t.y</w:t>
      </w:r>
      <w:proofErr w:type="spellEnd"/>
      <w:r w:rsidRPr="00576F6F">
        <w:rPr>
          <w:rFonts w:ascii="Times New Roman" w:hAnsi="Times New Roman" w:cs="Times New Roman"/>
          <w:sz w:val="20"/>
          <w:szCs w:val="20"/>
        </w:rPr>
        <w:t>.). Buldan dokumaları.</w:t>
      </w:r>
      <w:r w:rsidR="00345945">
        <w:rPr>
          <w:rFonts w:ascii="Times New Roman" w:hAnsi="Times New Roman" w:cs="Times New Roman"/>
          <w:sz w:val="20"/>
          <w:szCs w:val="20"/>
        </w:rPr>
        <w:t xml:space="preserve"> </w:t>
      </w:r>
      <w:r w:rsidRPr="00576F6F">
        <w:rPr>
          <w:rFonts w:ascii="Times New Roman" w:hAnsi="Times New Roman" w:cs="Times New Roman"/>
          <w:sz w:val="20"/>
          <w:szCs w:val="20"/>
        </w:rPr>
        <w:t xml:space="preserve">74, 183-198.Yılmaz, N. (2019). </w:t>
      </w:r>
    </w:p>
    <w:p w14:paraId="7FEA99D1" w14:textId="3204C823" w:rsidR="00576F6F" w:rsidRPr="00576F6F" w:rsidRDefault="00576F6F" w:rsidP="00576F6F">
      <w:pPr>
        <w:spacing w:after="0" w:line="240" w:lineRule="auto"/>
        <w:jc w:val="both"/>
        <w:rPr>
          <w:rFonts w:ascii="Times New Roman" w:hAnsi="Times New Roman" w:cs="Times New Roman"/>
          <w:sz w:val="20"/>
          <w:szCs w:val="20"/>
        </w:rPr>
      </w:pPr>
      <w:bookmarkStart w:id="0" w:name="_GoBack"/>
      <w:bookmarkEnd w:id="0"/>
      <w:r w:rsidRPr="00576F6F">
        <w:rPr>
          <w:rFonts w:ascii="Times New Roman" w:hAnsi="Times New Roman" w:cs="Times New Roman"/>
          <w:sz w:val="20"/>
          <w:szCs w:val="20"/>
        </w:rPr>
        <w:t>Buldan dokumalarında geleneksel motiflerin sembolik anlamları (Yayımlanmamış yüksek lisans tezi). Pamukkale Üniversitesi.</w:t>
      </w:r>
    </w:p>
    <w:p w14:paraId="5266C62E" w14:textId="72B02010" w:rsidR="00105B38" w:rsidRDefault="00105B38" w:rsidP="00576F6F">
      <w:pPr>
        <w:spacing w:after="0" w:line="240" w:lineRule="auto"/>
        <w:jc w:val="both"/>
        <w:rPr>
          <w:rFonts w:ascii="Times New Roman" w:hAnsi="Times New Roman" w:cs="Times New Roman"/>
          <w:sz w:val="20"/>
          <w:szCs w:val="20"/>
        </w:rPr>
      </w:pPr>
      <w:r w:rsidRPr="00105B38">
        <w:rPr>
          <w:rFonts w:ascii="Times New Roman" w:hAnsi="Times New Roman" w:cs="Times New Roman"/>
          <w:sz w:val="20"/>
          <w:szCs w:val="20"/>
        </w:rPr>
        <w:lastRenderedPageBreak/>
        <w:t>Uslu, A. (2015). Buldan dokumacılığı ve geleneksel motifler. Türk Kültürü ve Hacı Bektaş Velî Araştırma Dergisi, 74, 183–198.</w:t>
      </w:r>
    </w:p>
    <w:p w14:paraId="5895821D" w14:textId="7DB2E0CB" w:rsidR="00576F6F" w:rsidRPr="00576F6F" w:rsidRDefault="00576F6F" w:rsidP="00576F6F">
      <w:pPr>
        <w:spacing w:after="0" w:line="240" w:lineRule="auto"/>
        <w:jc w:val="both"/>
        <w:rPr>
          <w:rFonts w:ascii="Times New Roman" w:hAnsi="Times New Roman" w:cs="Times New Roman"/>
          <w:sz w:val="20"/>
          <w:szCs w:val="20"/>
        </w:rPr>
      </w:pPr>
      <w:r w:rsidRPr="00576F6F">
        <w:rPr>
          <w:rFonts w:ascii="Times New Roman" w:hAnsi="Times New Roman" w:cs="Times New Roman"/>
          <w:sz w:val="20"/>
          <w:szCs w:val="20"/>
        </w:rPr>
        <w:t>Olgun, İ. (2026). Buldan dokumalarına ait fotoğraflar [Kişisel arşiv].</w:t>
      </w:r>
    </w:p>
    <w:p w14:paraId="6D67EAE9" w14:textId="065F4CC0" w:rsidR="00576F6F" w:rsidRPr="00576F6F" w:rsidRDefault="00576F6F" w:rsidP="00576F6F">
      <w:pPr>
        <w:spacing w:after="0" w:line="240" w:lineRule="auto"/>
        <w:jc w:val="both"/>
        <w:rPr>
          <w:rFonts w:ascii="Times New Roman" w:hAnsi="Times New Roman" w:cs="Times New Roman"/>
          <w:sz w:val="20"/>
          <w:szCs w:val="20"/>
        </w:rPr>
      </w:pPr>
      <w:r w:rsidRPr="00576F6F">
        <w:rPr>
          <w:rFonts w:ascii="Times New Roman" w:hAnsi="Times New Roman" w:cs="Times New Roman"/>
          <w:sz w:val="20"/>
          <w:szCs w:val="20"/>
        </w:rPr>
        <w:t>Kaynak kişiler</w:t>
      </w:r>
    </w:p>
    <w:p w14:paraId="4B1D646D" w14:textId="11101561" w:rsidR="00576F6F" w:rsidRPr="00576F6F" w:rsidRDefault="00576F6F" w:rsidP="00576F6F">
      <w:pPr>
        <w:spacing w:after="0" w:line="240" w:lineRule="auto"/>
        <w:jc w:val="both"/>
        <w:rPr>
          <w:rFonts w:ascii="Times New Roman" w:hAnsi="Times New Roman" w:cs="Times New Roman"/>
          <w:sz w:val="20"/>
          <w:szCs w:val="20"/>
        </w:rPr>
      </w:pPr>
      <w:proofErr w:type="spellStart"/>
      <w:r w:rsidRPr="00576F6F">
        <w:rPr>
          <w:rFonts w:ascii="Times New Roman" w:hAnsi="Times New Roman" w:cs="Times New Roman"/>
          <w:sz w:val="20"/>
          <w:szCs w:val="20"/>
        </w:rPr>
        <w:t>Dışkaya</w:t>
      </w:r>
      <w:proofErr w:type="spellEnd"/>
      <w:r w:rsidRPr="00576F6F">
        <w:rPr>
          <w:rFonts w:ascii="Times New Roman" w:hAnsi="Times New Roman" w:cs="Times New Roman"/>
          <w:sz w:val="20"/>
          <w:szCs w:val="20"/>
        </w:rPr>
        <w:t>, Y. (Kişisel görüşme, 2026).</w:t>
      </w:r>
    </w:p>
    <w:p w14:paraId="129091C0" w14:textId="3110E37C" w:rsidR="00576F6F" w:rsidRPr="00576F6F" w:rsidRDefault="00576F6F" w:rsidP="00576F6F">
      <w:pPr>
        <w:spacing w:after="0" w:line="240" w:lineRule="auto"/>
        <w:jc w:val="both"/>
        <w:rPr>
          <w:rFonts w:ascii="Times New Roman" w:hAnsi="Times New Roman" w:cs="Times New Roman"/>
          <w:sz w:val="20"/>
          <w:szCs w:val="20"/>
        </w:rPr>
      </w:pPr>
      <w:proofErr w:type="spellStart"/>
      <w:r w:rsidRPr="00576F6F">
        <w:rPr>
          <w:rFonts w:ascii="Times New Roman" w:hAnsi="Times New Roman" w:cs="Times New Roman"/>
          <w:sz w:val="20"/>
          <w:szCs w:val="20"/>
        </w:rPr>
        <w:t>Kaçanoğlu</w:t>
      </w:r>
      <w:proofErr w:type="spellEnd"/>
      <w:r w:rsidRPr="00576F6F">
        <w:rPr>
          <w:rFonts w:ascii="Times New Roman" w:hAnsi="Times New Roman" w:cs="Times New Roman"/>
          <w:sz w:val="20"/>
          <w:szCs w:val="20"/>
        </w:rPr>
        <w:t>, S. (Kişisel görüşme, 2026).</w:t>
      </w:r>
    </w:p>
    <w:p w14:paraId="20745C2E" w14:textId="6FF3DD31" w:rsidR="00576F6F" w:rsidRPr="00576F6F" w:rsidRDefault="00576F6F" w:rsidP="00576F6F">
      <w:pPr>
        <w:spacing w:after="0" w:line="240" w:lineRule="auto"/>
        <w:jc w:val="both"/>
        <w:rPr>
          <w:rFonts w:ascii="Times New Roman" w:hAnsi="Times New Roman" w:cs="Times New Roman"/>
          <w:sz w:val="20"/>
          <w:szCs w:val="20"/>
        </w:rPr>
      </w:pPr>
      <w:r w:rsidRPr="00576F6F">
        <w:rPr>
          <w:rFonts w:ascii="Times New Roman" w:hAnsi="Times New Roman" w:cs="Times New Roman"/>
          <w:sz w:val="20"/>
          <w:szCs w:val="20"/>
        </w:rPr>
        <w:t>Aşer, K. (Kişisel görüşme, 2026).</w:t>
      </w:r>
    </w:p>
    <w:p w14:paraId="0258700B" w14:textId="79799623" w:rsidR="00192204" w:rsidRPr="00576F6F" w:rsidRDefault="00576F6F" w:rsidP="00576F6F">
      <w:pPr>
        <w:spacing w:after="0" w:line="240" w:lineRule="auto"/>
        <w:jc w:val="both"/>
        <w:rPr>
          <w:rFonts w:ascii="Times New Roman" w:hAnsi="Times New Roman" w:cs="Times New Roman"/>
          <w:sz w:val="20"/>
          <w:szCs w:val="20"/>
        </w:rPr>
      </w:pPr>
      <w:r w:rsidRPr="00576F6F">
        <w:rPr>
          <w:rFonts w:ascii="Times New Roman" w:hAnsi="Times New Roman" w:cs="Times New Roman"/>
          <w:sz w:val="20"/>
          <w:szCs w:val="20"/>
        </w:rPr>
        <w:t>Tezcan, E. (Kişisel görüşme, 2026).</w:t>
      </w:r>
    </w:p>
    <w:sectPr w:rsidR="00192204" w:rsidRPr="00576F6F">
      <w:headerReference w:type="defaul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9EECAA" w14:textId="77777777" w:rsidR="00726751" w:rsidRDefault="00726751" w:rsidP="008056C9">
      <w:pPr>
        <w:spacing w:after="0" w:line="240" w:lineRule="auto"/>
      </w:pPr>
      <w:r>
        <w:separator/>
      </w:r>
    </w:p>
  </w:endnote>
  <w:endnote w:type="continuationSeparator" w:id="0">
    <w:p w14:paraId="75E1A63D" w14:textId="77777777" w:rsidR="00726751" w:rsidRDefault="00726751" w:rsidP="00805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Palatino Linotype">
    <w:panose1 w:val="02040502050505030304"/>
    <w:charset w:val="A2"/>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3A7B5D" w14:textId="77777777" w:rsidR="00726751" w:rsidRDefault="00726751" w:rsidP="008056C9">
      <w:pPr>
        <w:spacing w:after="0" w:line="240" w:lineRule="auto"/>
      </w:pPr>
      <w:r>
        <w:separator/>
      </w:r>
    </w:p>
  </w:footnote>
  <w:footnote w:type="continuationSeparator" w:id="0">
    <w:p w14:paraId="5F6C0165" w14:textId="77777777" w:rsidR="00726751" w:rsidRDefault="00726751" w:rsidP="008056C9">
      <w:pPr>
        <w:spacing w:after="0" w:line="240" w:lineRule="auto"/>
      </w:pPr>
      <w:r>
        <w:continuationSeparator/>
      </w:r>
    </w:p>
  </w:footnote>
  <w:footnote w:id="1">
    <w:p w14:paraId="555C4848" w14:textId="48E0D286" w:rsidR="008056C9" w:rsidRPr="009F553C" w:rsidRDefault="008056C9" w:rsidP="00D7114A">
      <w:pPr>
        <w:pStyle w:val="DipnotMetni"/>
        <w:ind w:firstLine="0"/>
        <w:rPr>
          <w:rFonts w:ascii="Times New Roman" w:hAnsi="Times New Roman" w:cs="Times New Roman"/>
          <w:i/>
        </w:rPr>
      </w:pPr>
      <w:r w:rsidRPr="009F553C">
        <w:rPr>
          <w:rStyle w:val="DipnotBavurusu"/>
          <w:rFonts w:ascii="Times New Roman" w:hAnsi="Times New Roman" w:cs="Times New Roman"/>
          <w:i/>
        </w:rPr>
        <w:footnoteRef/>
      </w:r>
      <w:r w:rsidRPr="009F553C">
        <w:rPr>
          <w:rFonts w:ascii="Times New Roman" w:hAnsi="Times New Roman" w:cs="Times New Roman"/>
          <w:i/>
        </w:rPr>
        <w:t xml:space="preserve"> </w:t>
      </w:r>
      <w:r w:rsidR="00AF61FC" w:rsidRPr="00AF61FC">
        <w:rPr>
          <w:rFonts w:ascii="Times New Roman" w:hAnsi="Times New Roman" w:cs="Times New Roman"/>
          <w:i/>
        </w:rPr>
        <w:t>Yüksek Lisans Öğrencisi</w:t>
      </w:r>
      <w:r w:rsidRPr="009F553C">
        <w:rPr>
          <w:rFonts w:ascii="Times New Roman" w:hAnsi="Times New Roman" w:cs="Times New Roman"/>
          <w:i/>
        </w:rPr>
        <w:t xml:space="preserve">, </w:t>
      </w:r>
      <w:r w:rsidR="007A391B" w:rsidRPr="007A391B">
        <w:rPr>
          <w:rFonts w:ascii="Times New Roman" w:hAnsi="Times New Roman" w:cs="Times New Roman"/>
          <w:i/>
        </w:rPr>
        <w:t xml:space="preserve">İlknur </w:t>
      </w:r>
      <w:r w:rsidR="004557D4" w:rsidRPr="007A391B">
        <w:rPr>
          <w:rFonts w:ascii="Times New Roman" w:hAnsi="Times New Roman" w:cs="Times New Roman"/>
          <w:i/>
        </w:rPr>
        <w:t>Olgun</w:t>
      </w:r>
      <w:r w:rsidRPr="009F553C">
        <w:rPr>
          <w:rFonts w:ascii="Times New Roman" w:hAnsi="Times New Roman" w:cs="Times New Roman"/>
          <w:i/>
        </w:rPr>
        <w:t xml:space="preserve">, </w:t>
      </w:r>
      <w:r w:rsidR="00C82BF3" w:rsidRPr="00C82BF3">
        <w:rPr>
          <w:rFonts w:ascii="Times New Roman" w:hAnsi="Times New Roman" w:cs="Times New Roman"/>
          <w:i/>
        </w:rPr>
        <w:t>Pamukkale Üniversitesi</w:t>
      </w:r>
      <w:r w:rsidRPr="009F553C">
        <w:rPr>
          <w:rFonts w:ascii="Times New Roman" w:hAnsi="Times New Roman" w:cs="Times New Roman"/>
          <w:i/>
        </w:rPr>
        <w:t xml:space="preserve">, </w:t>
      </w:r>
      <w:r w:rsidR="00C82BF3" w:rsidRPr="00C82BF3">
        <w:rPr>
          <w:rFonts w:ascii="Times New Roman" w:hAnsi="Times New Roman" w:cs="Times New Roman"/>
          <w:i/>
        </w:rPr>
        <w:t>Yeni Türk Dili YL.</w:t>
      </w:r>
      <w:r w:rsidRPr="009F553C">
        <w:rPr>
          <w:rFonts w:ascii="Times New Roman" w:hAnsi="Times New Roman" w:cs="Times New Roman"/>
          <w:i/>
        </w:rPr>
        <w:t xml:space="preserve">, </w:t>
      </w:r>
      <w:r w:rsidR="00C82BF3">
        <w:rPr>
          <w:rFonts w:ascii="Times New Roman" w:hAnsi="Times New Roman" w:cs="Times New Roman"/>
          <w:i/>
        </w:rPr>
        <w:t>Denizli</w:t>
      </w:r>
      <w:r>
        <w:rPr>
          <w:rFonts w:ascii="Times New Roman" w:hAnsi="Times New Roman" w:cs="Times New Roman"/>
          <w:i/>
        </w:rPr>
        <w:t xml:space="preserve">, </w:t>
      </w:r>
      <w:r w:rsidR="00C82BF3">
        <w:rPr>
          <w:rFonts w:ascii="Times New Roman" w:hAnsi="Times New Roman" w:cs="Times New Roman"/>
          <w:i/>
        </w:rPr>
        <w:t>Türkiye</w:t>
      </w:r>
      <w:r>
        <w:rPr>
          <w:rFonts w:ascii="Times New Roman" w:hAnsi="Times New Roman" w:cs="Times New Roman"/>
          <w:i/>
        </w:rPr>
        <w:t xml:space="preserve">, </w:t>
      </w:r>
      <w:r w:rsidR="00CE5E95">
        <w:rPr>
          <w:rFonts w:ascii="Times New Roman" w:hAnsi="Times New Roman" w:cs="Times New Roman"/>
          <w:i/>
        </w:rPr>
        <w:t>o</w:t>
      </w:r>
      <w:r w:rsidR="00C82BF3" w:rsidRPr="00C82BF3">
        <w:rPr>
          <w:rFonts w:ascii="Times New Roman" w:hAnsi="Times New Roman" w:cs="Times New Roman"/>
          <w:i/>
        </w:rPr>
        <w:t>lgunilknur07@gmail.com</w:t>
      </w:r>
    </w:p>
  </w:footnote>
  <w:footnote w:id="2">
    <w:p w14:paraId="7CBCDF8A" w14:textId="77777777" w:rsidR="0032596C" w:rsidRDefault="0032596C" w:rsidP="0032596C">
      <w:pPr>
        <w:pStyle w:val="DipnotMetni"/>
      </w:pPr>
      <w:r>
        <w:rPr>
          <w:rStyle w:val="DipnotBavurusu"/>
        </w:rPr>
        <w:footnoteRef/>
      </w:r>
      <w:r>
        <w:t xml:space="preserve"> </w:t>
      </w:r>
      <w:proofErr w:type="spellStart"/>
      <w:r w:rsidRPr="00B433AF">
        <w:rPr>
          <w:rFonts w:ascii="Times New Roman" w:hAnsi="Times New Roman" w:cs="Times New Roman"/>
          <w:sz w:val="24"/>
          <w:szCs w:val="24"/>
          <w:vertAlign w:val="superscript"/>
        </w:rPr>
        <w:t>Suraiya</w:t>
      </w:r>
      <w:proofErr w:type="spellEnd"/>
      <w:r w:rsidRPr="00B433AF">
        <w:rPr>
          <w:rFonts w:ascii="Times New Roman" w:hAnsi="Times New Roman" w:cs="Times New Roman"/>
          <w:sz w:val="24"/>
          <w:szCs w:val="24"/>
          <w:vertAlign w:val="superscript"/>
        </w:rPr>
        <w:t xml:space="preserve"> </w:t>
      </w:r>
      <w:proofErr w:type="spellStart"/>
      <w:r w:rsidRPr="00B433AF">
        <w:rPr>
          <w:rFonts w:ascii="Times New Roman" w:hAnsi="Times New Roman" w:cs="Times New Roman"/>
          <w:sz w:val="24"/>
          <w:szCs w:val="24"/>
          <w:vertAlign w:val="superscript"/>
        </w:rPr>
        <w:t>Faroqhi</w:t>
      </w:r>
      <w:proofErr w:type="spellEnd"/>
      <w:r w:rsidRPr="00B433AF">
        <w:rPr>
          <w:rFonts w:ascii="Times New Roman" w:hAnsi="Times New Roman" w:cs="Times New Roman"/>
          <w:sz w:val="24"/>
          <w:szCs w:val="24"/>
          <w:vertAlign w:val="superscript"/>
        </w:rPr>
        <w:t>, Osmanlı’da Kentler ve Kentliler, İstanbul: Ta</w:t>
      </w:r>
      <w:r>
        <w:rPr>
          <w:rFonts w:ascii="Times New Roman" w:hAnsi="Times New Roman" w:cs="Times New Roman"/>
          <w:sz w:val="24"/>
          <w:szCs w:val="24"/>
          <w:vertAlign w:val="superscript"/>
        </w:rPr>
        <w:t>rih Vakfı Yurt Yayınları, 2000.</w:t>
      </w:r>
      <w:r w:rsidRPr="00B433AF">
        <w:rPr>
          <w:rFonts w:ascii="Times New Roman" w:hAnsi="Times New Roman" w:cs="Times New Roman"/>
          <w:sz w:val="24"/>
          <w:szCs w:val="24"/>
          <w:vertAlign w:val="superscript"/>
        </w:rPr>
        <w:t>Ayrıca: Denizli İl Kültür ve Turizm Müdürlüğü, Denizli El Sanatları ve Buldan Dokumaları, Denizli.</w:t>
      </w:r>
    </w:p>
  </w:footnote>
  <w:footnote w:id="3">
    <w:p w14:paraId="74D8A1BF" w14:textId="77777777" w:rsidR="0032596C" w:rsidRDefault="0032596C" w:rsidP="0032596C">
      <w:pPr>
        <w:pStyle w:val="DipnotMetni"/>
      </w:pPr>
      <w:r>
        <w:rPr>
          <w:rStyle w:val="DipnotBavurusu"/>
        </w:rPr>
        <w:footnoteRef/>
      </w:r>
      <w:r>
        <w:t xml:space="preserve"> </w:t>
      </w:r>
      <w:r w:rsidRPr="00B433AF">
        <w:rPr>
          <w:rFonts w:ascii="Times New Roman" w:hAnsi="Times New Roman" w:cs="Times New Roman"/>
          <w:sz w:val="24"/>
          <w:szCs w:val="24"/>
          <w:vertAlign w:val="superscript"/>
        </w:rPr>
        <w:t>Buldan Belediyesi, Buldan Dokumacılığı ve Tarihçesi Üzerine Yayınlar, Denizli.</w:t>
      </w:r>
    </w:p>
  </w:footnote>
  <w:footnote w:id="4">
    <w:p w14:paraId="35C21CE4" w14:textId="77777777" w:rsidR="0032596C" w:rsidRDefault="0032596C" w:rsidP="0032596C">
      <w:pPr>
        <w:pStyle w:val="DipnotMetni"/>
      </w:pPr>
      <w:r>
        <w:rPr>
          <w:rStyle w:val="DipnotBavurusu"/>
        </w:rPr>
        <w:footnoteRef/>
      </w:r>
      <w:r>
        <w:t xml:space="preserve"> </w:t>
      </w:r>
      <w:r w:rsidRPr="00DF27B8">
        <w:rPr>
          <w:rFonts w:ascii="Times New Roman" w:hAnsi="Times New Roman" w:cs="Times New Roman"/>
          <w:sz w:val="24"/>
          <w:szCs w:val="24"/>
          <w:vertAlign w:val="superscript"/>
        </w:rPr>
        <w:t xml:space="preserve">Öztürk, S. (2015). “Buldan’da Geleneksel Dokumacılığın </w:t>
      </w:r>
      <w:proofErr w:type="spellStart"/>
      <w:r w:rsidRPr="00DF27B8">
        <w:rPr>
          <w:rFonts w:ascii="Times New Roman" w:hAnsi="Times New Roman" w:cs="Times New Roman"/>
          <w:sz w:val="24"/>
          <w:szCs w:val="24"/>
          <w:vertAlign w:val="superscript"/>
        </w:rPr>
        <w:t>Sosyo</w:t>
      </w:r>
      <w:proofErr w:type="spellEnd"/>
      <w:r w:rsidRPr="00DF27B8">
        <w:rPr>
          <w:rFonts w:ascii="Times New Roman" w:hAnsi="Times New Roman" w:cs="Times New Roman"/>
          <w:sz w:val="24"/>
          <w:szCs w:val="24"/>
          <w:vertAlign w:val="superscript"/>
        </w:rPr>
        <w:t>-Ekonomik Yapısı”, Türk Kültürü ve Sanatı Araştırmaları Dergisi.</w:t>
      </w:r>
    </w:p>
  </w:footnote>
  <w:footnote w:id="5">
    <w:p w14:paraId="72DB1E15" w14:textId="77777777" w:rsidR="0032596C" w:rsidRDefault="0032596C" w:rsidP="0032596C">
      <w:pPr>
        <w:pStyle w:val="DipnotMetni"/>
      </w:pPr>
      <w:r>
        <w:rPr>
          <w:rStyle w:val="DipnotBavurusu"/>
        </w:rPr>
        <w:footnoteRef/>
      </w:r>
      <w:r>
        <w:t xml:space="preserve"> </w:t>
      </w:r>
      <w:r>
        <w:rPr>
          <w:rFonts w:ascii="Times New Roman" w:hAnsi="Times New Roman" w:cs="Times New Roman"/>
          <w:sz w:val="24"/>
          <w:szCs w:val="24"/>
          <w:vertAlign w:val="superscript"/>
        </w:rPr>
        <w:t>5</w:t>
      </w:r>
      <w:r w:rsidRPr="00DF27B8">
        <w:rPr>
          <w:rFonts w:ascii="Times New Roman" w:hAnsi="Times New Roman" w:cs="Times New Roman"/>
          <w:sz w:val="24"/>
          <w:szCs w:val="24"/>
          <w:vertAlign w:val="superscript"/>
        </w:rPr>
        <w:t>Türkiye Kültür Portalı, “Buldan</w:t>
      </w:r>
      <w:r>
        <w:rPr>
          <w:rFonts w:ascii="Times New Roman" w:hAnsi="Times New Roman" w:cs="Times New Roman"/>
          <w:sz w:val="24"/>
          <w:szCs w:val="24"/>
          <w:vertAlign w:val="superscript"/>
        </w:rPr>
        <w:t xml:space="preserve"> Dokumaları” başlıklı içerikler,</w:t>
      </w:r>
      <w:r w:rsidRPr="00DF27B8">
        <w:t xml:space="preserve"> </w:t>
      </w:r>
      <w:r w:rsidRPr="00DF27B8">
        <w:rPr>
          <w:rFonts w:ascii="Times New Roman" w:hAnsi="Times New Roman" w:cs="Times New Roman"/>
          <w:sz w:val="24"/>
          <w:szCs w:val="24"/>
          <w:vertAlign w:val="superscript"/>
        </w:rPr>
        <w:t>Denizli Büyükşehir Belediyesi, Buldan ve Yöresi El Dokumacılığı Raporları.</w:t>
      </w:r>
    </w:p>
  </w:footnote>
  <w:footnote w:id="6">
    <w:p w14:paraId="5B1E01DD" w14:textId="77777777" w:rsidR="0032596C" w:rsidRDefault="0032596C" w:rsidP="0032596C">
      <w:pPr>
        <w:pStyle w:val="DipnotMetni"/>
      </w:pPr>
    </w:p>
  </w:footnote>
  <w:footnote w:id="7">
    <w:p w14:paraId="293A6D67" w14:textId="77777777" w:rsidR="0032596C" w:rsidRPr="007771FD" w:rsidRDefault="0032596C" w:rsidP="0032596C">
      <w:pPr>
        <w:pStyle w:val="DipnotMetni"/>
        <w:rPr>
          <w:rFonts w:ascii="Times New Roman" w:hAnsi="Times New Roman" w:cs="Times New Roman"/>
          <w:sz w:val="18"/>
          <w:szCs w:val="18"/>
        </w:rPr>
      </w:pPr>
      <w:r>
        <w:rPr>
          <w:rStyle w:val="DipnotBavurusu"/>
        </w:rPr>
        <w:footnoteRef/>
      </w:r>
      <w:r>
        <w:t xml:space="preserve"> </w:t>
      </w:r>
      <w:r w:rsidRPr="007771FD">
        <w:rPr>
          <w:rFonts w:ascii="Times New Roman" w:hAnsi="Times New Roman" w:cs="Times New Roman"/>
          <w:sz w:val="18"/>
          <w:szCs w:val="18"/>
        </w:rPr>
        <w:t xml:space="preserve">Türk </w:t>
      </w:r>
      <w:proofErr w:type="spellStart"/>
      <w:r w:rsidRPr="007771FD">
        <w:rPr>
          <w:rFonts w:ascii="Times New Roman" w:hAnsi="Times New Roman" w:cs="Times New Roman"/>
          <w:sz w:val="18"/>
          <w:szCs w:val="18"/>
        </w:rPr>
        <w:t>tamgalarının</w:t>
      </w:r>
      <w:proofErr w:type="spellEnd"/>
      <w:r w:rsidRPr="007771FD">
        <w:rPr>
          <w:rFonts w:ascii="Times New Roman" w:hAnsi="Times New Roman" w:cs="Times New Roman"/>
          <w:sz w:val="18"/>
          <w:szCs w:val="18"/>
        </w:rPr>
        <w:t xml:space="preserve"> çizgisel süreklilik, aidiyet ve toplumsal hafıza ile ilişkisi için bk. </w:t>
      </w:r>
      <w:proofErr w:type="spellStart"/>
      <w:r w:rsidRPr="007771FD">
        <w:rPr>
          <w:rFonts w:ascii="Times New Roman" w:hAnsi="Times New Roman" w:cs="Times New Roman"/>
          <w:sz w:val="18"/>
          <w:szCs w:val="18"/>
        </w:rPr>
        <w:t>Laszlo</w:t>
      </w:r>
      <w:proofErr w:type="spellEnd"/>
      <w:r w:rsidRPr="007771FD">
        <w:rPr>
          <w:rFonts w:ascii="Times New Roman" w:hAnsi="Times New Roman" w:cs="Times New Roman"/>
          <w:sz w:val="18"/>
          <w:szCs w:val="18"/>
        </w:rPr>
        <w:t xml:space="preserve"> </w:t>
      </w:r>
      <w:proofErr w:type="spellStart"/>
      <w:r w:rsidRPr="007771FD">
        <w:rPr>
          <w:rFonts w:ascii="Times New Roman" w:hAnsi="Times New Roman" w:cs="Times New Roman"/>
          <w:sz w:val="18"/>
          <w:szCs w:val="18"/>
        </w:rPr>
        <w:t>Rásonyi</w:t>
      </w:r>
      <w:proofErr w:type="spellEnd"/>
      <w:r w:rsidRPr="007771FD">
        <w:rPr>
          <w:rFonts w:ascii="Times New Roman" w:hAnsi="Times New Roman" w:cs="Times New Roman"/>
          <w:sz w:val="18"/>
          <w:szCs w:val="18"/>
        </w:rPr>
        <w:t xml:space="preserve">, Tarihte Türklük, Ankara: Türk Kültürünü Araştırma Enstitüsü, 1971, s. 148-152; Ahmet </w:t>
      </w:r>
      <w:proofErr w:type="spellStart"/>
      <w:r w:rsidRPr="007771FD">
        <w:rPr>
          <w:rFonts w:ascii="Times New Roman" w:hAnsi="Times New Roman" w:cs="Times New Roman"/>
          <w:sz w:val="18"/>
          <w:szCs w:val="18"/>
        </w:rPr>
        <w:t>Bican</w:t>
      </w:r>
      <w:proofErr w:type="spellEnd"/>
      <w:r w:rsidRPr="007771FD">
        <w:rPr>
          <w:rFonts w:ascii="Times New Roman" w:hAnsi="Times New Roman" w:cs="Times New Roman"/>
          <w:sz w:val="18"/>
          <w:szCs w:val="18"/>
        </w:rPr>
        <w:t xml:space="preserve"> </w:t>
      </w:r>
      <w:proofErr w:type="spellStart"/>
      <w:r w:rsidRPr="007771FD">
        <w:rPr>
          <w:rFonts w:ascii="Times New Roman" w:hAnsi="Times New Roman" w:cs="Times New Roman"/>
          <w:sz w:val="18"/>
          <w:szCs w:val="18"/>
        </w:rPr>
        <w:t>Ercilasun</w:t>
      </w:r>
      <w:proofErr w:type="spellEnd"/>
      <w:r w:rsidRPr="007771FD">
        <w:rPr>
          <w:rFonts w:ascii="Times New Roman" w:hAnsi="Times New Roman" w:cs="Times New Roman"/>
          <w:sz w:val="18"/>
          <w:szCs w:val="18"/>
        </w:rPr>
        <w:t>, Türk Kağanlığı ve Türk Bengü Taşları, İstanbul: Dergâh Yayınları, 2016, s. 87-90.</w:t>
      </w:r>
    </w:p>
  </w:footnote>
  <w:footnote w:id="8">
    <w:p w14:paraId="4183D465" w14:textId="77777777" w:rsidR="0032596C" w:rsidRPr="00AF7317" w:rsidRDefault="0032596C" w:rsidP="0032596C">
      <w:pPr>
        <w:pStyle w:val="DipnotMetni"/>
        <w:rPr>
          <w:rFonts w:ascii="Times New Roman" w:hAnsi="Times New Roman" w:cs="Times New Roman"/>
          <w:sz w:val="18"/>
          <w:szCs w:val="18"/>
        </w:rPr>
      </w:pPr>
      <w:r>
        <w:rPr>
          <w:rStyle w:val="DipnotBavurusu"/>
        </w:rPr>
        <w:footnoteRef/>
      </w:r>
      <w:r>
        <w:t xml:space="preserve"> </w:t>
      </w:r>
      <w:r w:rsidRPr="00AF7317">
        <w:rPr>
          <w:rFonts w:ascii="Times New Roman" w:hAnsi="Times New Roman" w:cs="Times New Roman"/>
          <w:sz w:val="18"/>
          <w:szCs w:val="18"/>
        </w:rPr>
        <w:t xml:space="preserve">Koç boynuzu motifinin eski Türk </w:t>
      </w:r>
      <w:proofErr w:type="spellStart"/>
      <w:r w:rsidRPr="00AF7317">
        <w:rPr>
          <w:rFonts w:ascii="Times New Roman" w:hAnsi="Times New Roman" w:cs="Times New Roman"/>
          <w:sz w:val="18"/>
          <w:szCs w:val="18"/>
        </w:rPr>
        <w:t>tamgalarıyla</w:t>
      </w:r>
      <w:proofErr w:type="spellEnd"/>
      <w:r w:rsidRPr="00AF7317">
        <w:rPr>
          <w:rFonts w:ascii="Times New Roman" w:hAnsi="Times New Roman" w:cs="Times New Roman"/>
          <w:sz w:val="18"/>
          <w:szCs w:val="18"/>
        </w:rPr>
        <w:t xml:space="preserve"> ilişkisi ve süreklilik düşüncesini yansıtan yapısı için bk. Bahaeddin Ögel, Türk Mitolojisi, C. II, Ankara: Türk Tarih Kurumu Yayınları, 1995, s. 216-220.</w:t>
      </w:r>
    </w:p>
  </w:footnote>
  <w:footnote w:id="9">
    <w:p w14:paraId="79780792" w14:textId="77777777" w:rsidR="0032596C" w:rsidRPr="00AF7317" w:rsidRDefault="0032596C" w:rsidP="0032596C">
      <w:pPr>
        <w:pStyle w:val="DipnotMetni"/>
        <w:rPr>
          <w:rFonts w:ascii="Times New Roman" w:hAnsi="Times New Roman" w:cs="Times New Roman"/>
          <w:sz w:val="18"/>
          <w:szCs w:val="18"/>
        </w:rPr>
      </w:pPr>
      <w:r w:rsidRPr="00AF7317">
        <w:rPr>
          <w:rStyle w:val="DipnotBavurusu"/>
          <w:rFonts w:ascii="Times New Roman" w:hAnsi="Times New Roman" w:cs="Times New Roman"/>
          <w:sz w:val="18"/>
          <w:szCs w:val="18"/>
        </w:rPr>
        <w:footnoteRef/>
      </w:r>
      <w:r w:rsidRPr="00AF7317">
        <w:rPr>
          <w:rFonts w:ascii="Times New Roman" w:hAnsi="Times New Roman" w:cs="Times New Roman"/>
          <w:sz w:val="18"/>
          <w:szCs w:val="18"/>
        </w:rPr>
        <w:t xml:space="preserve"> </w:t>
      </w:r>
      <w:proofErr w:type="spellStart"/>
      <w:r w:rsidRPr="00AF7317">
        <w:rPr>
          <w:rFonts w:ascii="Times New Roman" w:hAnsi="Times New Roman" w:cs="Times New Roman"/>
          <w:sz w:val="18"/>
          <w:szCs w:val="18"/>
        </w:rPr>
        <w:t>Tamgaların</w:t>
      </w:r>
      <w:proofErr w:type="spellEnd"/>
      <w:r w:rsidRPr="00AF7317">
        <w:rPr>
          <w:rFonts w:ascii="Times New Roman" w:hAnsi="Times New Roman" w:cs="Times New Roman"/>
          <w:sz w:val="18"/>
          <w:szCs w:val="18"/>
        </w:rPr>
        <w:t xml:space="preserve"> dil gibi yaşayan ve dönüşen yapılar olduğu düşüncesi için bk. Emel Esin, Türk Kozmolojisine Giriş, İstanbul: Kabalcı Yayınları, 2001, s. 74-79.</w:t>
      </w:r>
    </w:p>
  </w:footnote>
  <w:footnote w:id="10">
    <w:p w14:paraId="0CC766ED" w14:textId="77777777" w:rsidR="0032596C" w:rsidRPr="00AF7317" w:rsidRDefault="0032596C" w:rsidP="0032596C">
      <w:pPr>
        <w:pStyle w:val="DipnotMetni"/>
        <w:rPr>
          <w:rFonts w:ascii="Times New Roman" w:hAnsi="Times New Roman" w:cs="Times New Roman"/>
          <w:sz w:val="18"/>
          <w:szCs w:val="18"/>
        </w:rPr>
      </w:pPr>
      <w:r>
        <w:rPr>
          <w:rStyle w:val="DipnotBavurusu"/>
        </w:rPr>
        <w:footnoteRef/>
      </w:r>
      <w:r>
        <w:t xml:space="preserve"> </w:t>
      </w:r>
      <w:r w:rsidRPr="00AF7317">
        <w:rPr>
          <w:rFonts w:ascii="Times New Roman" w:hAnsi="Times New Roman" w:cs="Times New Roman"/>
          <w:sz w:val="18"/>
          <w:szCs w:val="18"/>
        </w:rPr>
        <w:t>Salyangoz ve spiral biçimli motiflerin Türk süsleme geleneğinde merkezden çevreye yayılan bir düzen anlayışı oluşturduğu hakkında bk. Gönül Öney, Anadolu Selçuklu Sanatı, Ankara: İş Bankası Kültür Yayınları, 1988, s. 134-136.</w:t>
      </w:r>
    </w:p>
  </w:footnote>
  <w:footnote w:id="11">
    <w:p w14:paraId="7C0CF150" w14:textId="77777777" w:rsidR="0032596C" w:rsidRPr="00AF7317" w:rsidRDefault="0032596C" w:rsidP="0032596C">
      <w:pPr>
        <w:pStyle w:val="DipnotMetni"/>
        <w:rPr>
          <w:rFonts w:ascii="Times New Roman" w:hAnsi="Times New Roman" w:cs="Times New Roman"/>
          <w:sz w:val="18"/>
          <w:szCs w:val="18"/>
        </w:rPr>
      </w:pPr>
      <w:r w:rsidRPr="00AF7317">
        <w:rPr>
          <w:rStyle w:val="DipnotBavurusu"/>
          <w:rFonts w:ascii="Times New Roman" w:hAnsi="Times New Roman" w:cs="Times New Roman"/>
          <w:sz w:val="18"/>
          <w:szCs w:val="18"/>
        </w:rPr>
        <w:footnoteRef/>
      </w:r>
      <w:r w:rsidRPr="00AF7317">
        <w:rPr>
          <w:rFonts w:ascii="Times New Roman" w:hAnsi="Times New Roman" w:cs="Times New Roman"/>
          <w:sz w:val="18"/>
          <w:szCs w:val="18"/>
        </w:rPr>
        <w:t xml:space="preserve"> Merkezden çevreye doğru açılan çok kollu rozet ve yıldız biçimli motiflerin eski Türk kaya resimleri ve </w:t>
      </w:r>
      <w:proofErr w:type="spellStart"/>
      <w:r w:rsidRPr="00AF7317">
        <w:rPr>
          <w:rFonts w:ascii="Times New Roman" w:hAnsi="Times New Roman" w:cs="Times New Roman"/>
          <w:sz w:val="18"/>
          <w:szCs w:val="18"/>
        </w:rPr>
        <w:t>tamga</w:t>
      </w:r>
      <w:proofErr w:type="spellEnd"/>
      <w:r w:rsidRPr="00AF7317">
        <w:rPr>
          <w:rFonts w:ascii="Times New Roman" w:hAnsi="Times New Roman" w:cs="Times New Roman"/>
          <w:sz w:val="18"/>
          <w:szCs w:val="18"/>
        </w:rPr>
        <w:t xml:space="preserve"> sistemiyle benzerliği için bk. M. A. Devlet, </w:t>
      </w:r>
      <w:proofErr w:type="spellStart"/>
      <w:r w:rsidRPr="00AF7317">
        <w:rPr>
          <w:rFonts w:ascii="Times New Roman" w:hAnsi="Times New Roman" w:cs="Times New Roman"/>
          <w:sz w:val="18"/>
          <w:szCs w:val="18"/>
        </w:rPr>
        <w:t>The</w:t>
      </w:r>
      <w:proofErr w:type="spellEnd"/>
      <w:r w:rsidRPr="00AF7317">
        <w:rPr>
          <w:rFonts w:ascii="Times New Roman" w:hAnsi="Times New Roman" w:cs="Times New Roman"/>
          <w:sz w:val="18"/>
          <w:szCs w:val="18"/>
        </w:rPr>
        <w:t xml:space="preserve"> </w:t>
      </w:r>
      <w:proofErr w:type="spellStart"/>
      <w:r w:rsidRPr="00AF7317">
        <w:rPr>
          <w:rFonts w:ascii="Times New Roman" w:hAnsi="Times New Roman" w:cs="Times New Roman"/>
          <w:sz w:val="18"/>
          <w:szCs w:val="18"/>
        </w:rPr>
        <w:t>Petroglyphs</w:t>
      </w:r>
      <w:proofErr w:type="spellEnd"/>
      <w:r w:rsidRPr="00AF7317">
        <w:rPr>
          <w:rFonts w:ascii="Times New Roman" w:hAnsi="Times New Roman" w:cs="Times New Roman"/>
          <w:sz w:val="18"/>
          <w:szCs w:val="18"/>
        </w:rPr>
        <w:t xml:space="preserve"> of </w:t>
      </w:r>
      <w:proofErr w:type="spellStart"/>
      <w:r w:rsidRPr="00AF7317">
        <w:rPr>
          <w:rFonts w:ascii="Times New Roman" w:hAnsi="Times New Roman" w:cs="Times New Roman"/>
          <w:sz w:val="18"/>
          <w:szCs w:val="18"/>
        </w:rPr>
        <w:t>Saimaluu-Tash</w:t>
      </w:r>
      <w:proofErr w:type="spellEnd"/>
      <w:r w:rsidRPr="00AF7317">
        <w:rPr>
          <w:rFonts w:ascii="Times New Roman" w:hAnsi="Times New Roman" w:cs="Times New Roman"/>
          <w:sz w:val="18"/>
          <w:szCs w:val="18"/>
        </w:rPr>
        <w:t xml:space="preserve">, Leningrad: </w:t>
      </w:r>
      <w:proofErr w:type="spellStart"/>
      <w:r w:rsidRPr="00AF7317">
        <w:rPr>
          <w:rFonts w:ascii="Times New Roman" w:hAnsi="Times New Roman" w:cs="Times New Roman"/>
          <w:sz w:val="18"/>
          <w:szCs w:val="18"/>
        </w:rPr>
        <w:t>Nauka</w:t>
      </w:r>
      <w:proofErr w:type="spellEnd"/>
      <w:r w:rsidRPr="00AF7317">
        <w:rPr>
          <w:rFonts w:ascii="Times New Roman" w:hAnsi="Times New Roman" w:cs="Times New Roman"/>
          <w:sz w:val="18"/>
          <w:szCs w:val="18"/>
        </w:rPr>
        <w:t>, 1980, s. 58-63.</w:t>
      </w:r>
    </w:p>
  </w:footnote>
  <w:footnote w:id="12">
    <w:p w14:paraId="17928A6B" w14:textId="77777777" w:rsidR="0032596C" w:rsidRPr="00AF7317" w:rsidRDefault="0032596C" w:rsidP="0032596C">
      <w:pPr>
        <w:pStyle w:val="DipnotMetni"/>
        <w:rPr>
          <w:rFonts w:ascii="Times New Roman" w:hAnsi="Times New Roman" w:cs="Times New Roman"/>
          <w:sz w:val="18"/>
          <w:szCs w:val="18"/>
        </w:rPr>
      </w:pPr>
      <w:r w:rsidRPr="00AF7317">
        <w:rPr>
          <w:rStyle w:val="DipnotBavurusu"/>
          <w:rFonts w:ascii="Times New Roman" w:hAnsi="Times New Roman" w:cs="Times New Roman"/>
          <w:sz w:val="18"/>
          <w:szCs w:val="18"/>
        </w:rPr>
        <w:footnoteRef/>
      </w:r>
      <w:r w:rsidRPr="00AF7317">
        <w:rPr>
          <w:rFonts w:ascii="Times New Roman" w:hAnsi="Times New Roman" w:cs="Times New Roman"/>
          <w:sz w:val="18"/>
          <w:szCs w:val="18"/>
        </w:rPr>
        <w:t xml:space="preserve"> Güneş, yıldız ve rozet biçimli </w:t>
      </w:r>
      <w:proofErr w:type="spellStart"/>
      <w:r w:rsidRPr="00AF7317">
        <w:rPr>
          <w:rFonts w:ascii="Times New Roman" w:hAnsi="Times New Roman" w:cs="Times New Roman"/>
          <w:sz w:val="18"/>
          <w:szCs w:val="18"/>
        </w:rPr>
        <w:t>tamgaların</w:t>
      </w:r>
      <w:proofErr w:type="spellEnd"/>
      <w:r w:rsidRPr="00AF7317">
        <w:rPr>
          <w:rFonts w:ascii="Times New Roman" w:hAnsi="Times New Roman" w:cs="Times New Roman"/>
          <w:sz w:val="18"/>
          <w:szCs w:val="18"/>
        </w:rPr>
        <w:t xml:space="preserve"> merkezî düzen anlayışıyla ilişkisi için bk. Yaşar Çoruhlu, Türk Sanatında Hayvan Sembolizmi, İstanbul: Ötüken Neşriyat, 2014, s. 95-98.</w:t>
      </w:r>
    </w:p>
  </w:footnote>
  <w:footnote w:id="13">
    <w:p w14:paraId="6BD4E430" w14:textId="77777777" w:rsidR="0032596C" w:rsidRPr="00AF7317" w:rsidRDefault="0032596C" w:rsidP="0032596C">
      <w:pPr>
        <w:pStyle w:val="DipnotMetni"/>
        <w:rPr>
          <w:rFonts w:ascii="Times New Roman" w:hAnsi="Times New Roman" w:cs="Times New Roman"/>
          <w:sz w:val="18"/>
          <w:szCs w:val="18"/>
        </w:rPr>
      </w:pPr>
      <w:r w:rsidRPr="00AF7317">
        <w:rPr>
          <w:rStyle w:val="DipnotBavurusu"/>
          <w:rFonts w:ascii="Times New Roman" w:hAnsi="Times New Roman" w:cs="Times New Roman"/>
          <w:sz w:val="18"/>
          <w:szCs w:val="18"/>
        </w:rPr>
        <w:footnoteRef/>
      </w:r>
      <w:r w:rsidRPr="00AF7317">
        <w:rPr>
          <w:rFonts w:ascii="Times New Roman" w:hAnsi="Times New Roman" w:cs="Times New Roman"/>
          <w:sz w:val="18"/>
          <w:szCs w:val="18"/>
        </w:rPr>
        <w:t xml:space="preserve"> Eski Türk sanatında merkez–çevre ilişkisini kuran ikinci kuşak veya koruyucu hat anlayışı hakkında bk. Emel Esin, Türklerde Maddi Kültürün Oluşumu, İstanbul: Kabalcı Yayınları, 2006, s. 181-184.</w:t>
      </w:r>
    </w:p>
  </w:footnote>
  <w:footnote w:id="14">
    <w:p w14:paraId="614303EA" w14:textId="77777777" w:rsidR="0032596C" w:rsidRPr="007B5E56" w:rsidRDefault="0032596C" w:rsidP="0032596C">
      <w:pPr>
        <w:pStyle w:val="DipnotMetni"/>
        <w:rPr>
          <w:rFonts w:ascii="Times New Roman" w:hAnsi="Times New Roman" w:cs="Times New Roman"/>
          <w:sz w:val="18"/>
          <w:szCs w:val="18"/>
        </w:rPr>
      </w:pPr>
      <w:r>
        <w:rPr>
          <w:rStyle w:val="DipnotBavurusu"/>
        </w:rPr>
        <w:footnoteRef/>
      </w:r>
      <w:r>
        <w:t xml:space="preserve"> </w:t>
      </w:r>
      <w:r w:rsidRPr="007B5E56">
        <w:rPr>
          <w:rFonts w:ascii="Times New Roman" w:hAnsi="Times New Roman" w:cs="Times New Roman"/>
          <w:sz w:val="18"/>
          <w:szCs w:val="18"/>
        </w:rPr>
        <w:t>Oktay Aslanapa, Türk Halı Sanatının Bin Yılı, İstanbul: Eren Yayıncılık, 1987, s. 27-31.</w:t>
      </w:r>
    </w:p>
  </w:footnote>
  <w:footnote w:id="15">
    <w:p w14:paraId="62FA1939" w14:textId="77777777" w:rsidR="0032596C" w:rsidRPr="007B5E56" w:rsidRDefault="0032596C" w:rsidP="0032596C">
      <w:pPr>
        <w:pStyle w:val="DipnotMetni"/>
        <w:rPr>
          <w:rFonts w:ascii="Times New Roman" w:hAnsi="Times New Roman" w:cs="Times New Roman"/>
          <w:sz w:val="18"/>
          <w:szCs w:val="18"/>
        </w:rPr>
      </w:pPr>
      <w:r>
        <w:rPr>
          <w:rStyle w:val="DipnotBavurusu"/>
        </w:rPr>
        <w:footnoteRef/>
      </w:r>
      <w:r>
        <w:t xml:space="preserve"> </w:t>
      </w:r>
      <w:r w:rsidRPr="007B5E56">
        <w:rPr>
          <w:rFonts w:ascii="Times New Roman" w:hAnsi="Times New Roman" w:cs="Times New Roman"/>
          <w:sz w:val="18"/>
          <w:szCs w:val="18"/>
        </w:rPr>
        <w:t>Bahaeddin Ögel, Türk Mitolojisi, C. I, Ankara: Türk Tarih Kurumu Yayınları, 1993, s. 56-61.</w:t>
      </w:r>
    </w:p>
  </w:footnote>
  <w:footnote w:id="16">
    <w:p w14:paraId="2FA68B28" w14:textId="77777777" w:rsidR="0032596C" w:rsidRPr="007B5E56" w:rsidRDefault="0032596C" w:rsidP="0032596C">
      <w:pPr>
        <w:pStyle w:val="DipnotMetni"/>
        <w:rPr>
          <w:rFonts w:ascii="Times New Roman" w:hAnsi="Times New Roman" w:cs="Times New Roman"/>
          <w:sz w:val="18"/>
          <w:szCs w:val="18"/>
        </w:rPr>
      </w:pPr>
      <w:r w:rsidRPr="007B5E56">
        <w:rPr>
          <w:rStyle w:val="DipnotBavurusu"/>
          <w:rFonts w:ascii="Times New Roman" w:hAnsi="Times New Roman" w:cs="Times New Roman"/>
          <w:sz w:val="18"/>
          <w:szCs w:val="18"/>
        </w:rPr>
        <w:footnoteRef/>
      </w:r>
      <w:r w:rsidRPr="007B5E56">
        <w:rPr>
          <w:rFonts w:ascii="Times New Roman" w:hAnsi="Times New Roman" w:cs="Times New Roman"/>
          <w:sz w:val="18"/>
          <w:szCs w:val="18"/>
        </w:rPr>
        <w:t xml:space="preserve"> Emel Esin, Türk Kozmolojisine Giriş, s. 132-135.</w:t>
      </w:r>
    </w:p>
  </w:footnote>
  <w:footnote w:id="17">
    <w:p w14:paraId="23354324" w14:textId="77777777" w:rsidR="0032596C" w:rsidRPr="007B5E56" w:rsidRDefault="0032596C" w:rsidP="0032596C">
      <w:pPr>
        <w:pStyle w:val="DipnotMetni"/>
        <w:rPr>
          <w:rFonts w:ascii="Times New Roman" w:hAnsi="Times New Roman" w:cs="Times New Roman"/>
          <w:sz w:val="18"/>
          <w:szCs w:val="18"/>
        </w:rPr>
      </w:pPr>
      <w:r w:rsidRPr="007B5E56">
        <w:rPr>
          <w:rStyle w:val="DipnotBavurusu"/>
          <w:rFonts w:ascii="Times New Roman" w:hAnsi="Times New Roman" w:cs="Times New Roman"/>
          <w:sz w:val="18"/>
          <w:szCs w:val="18"/>
        </w:rPr>
        <w:footnoteRef/>
      </w:r>
      <w:r w:rsidRPr="007B5E56">
        <w:rPr>
          <w:rFonts w:ascii="Times New Roman" w:hAnsi="Times New Roman" w:cs="Times New Roman"/>
          <w:sz w:val="18"/>
          <w:szCs w:val="18"/>
        </w:rPr>
        <w:t xml:space="preserve"> Yaşar Çoruhlu, Türk Mitolojisinin Ana Hatları, s. 145-149; Bahaeddin Ögel, Türk Mitolojisi, C. II, s. 223-227.</w:t>
      </w:r>
    </w:p>
  </w:footnote>
  <w:footnote w:id="18">
    <w:p w14:paraId="4D5D8C1A" w14:textId="77777777" w:rsidR="0032596C" w:rsidRPr="008931EE" w:rsidRDefault="0032596C" w:rsidP="0032596C">
      <w:pPr>
        <w:pStyle w:val="DipnotMetni"/>
        <w:rPr>
          <w:rFonts w:ascii="Times New Roman" w:hAnsi="Times New Roman" w:cs="Times New Roman"/>
          <w:sz w:val="18"/>
          <w:szCs w:val="18"/>
        </w:rPr>
      </w:pPr>
      <w:r>
        <w:rPr>
          <w:rStyle w:val="DipnotBavurusu"/>
        </w:rPr>
        <w:footnoteRef/>
      </w:r>
      <w:r>
        <w:t xml:space="preserve"> </w:t>
      </w:r>
      <w:r w:rsidRPr="008931EE">
        <w:rPr>
          <w:rFonts w:ascii="Times New Roman" w:hAnsi="Times New Roman" w:cs="Times New Roman"/>
          <w:sz w:val="18"/>
          <w:szCs w:val="18"/>
        </w:rPr>
        <w:t>Bahaeddin Ögel, Türk Mitolojisi, C. II, Ankara: Türk Tarih Kurumu Yayınları, 1995, s. 235-237.</w:t>
      </w:r>
    </w:p>
  </w:footnote>
  <w:footnote w:id="19">
    <w:p w14:paraId="18D49AFD" w14:textId="77777777" w:rsidR="0032596C" w:rsidRDefault="0032596C" w:rsidP="0032596C">
      <w:pPr>
        <w:pStyle w:val="DipnotMetni"/>
      </w:pPr>
      <w:r>
        <w:rPr>
          <w:rStyle w:val="DipnotBavurusu"/>
        </w:rPr>
        <w:footnoteRef/>
      </w:r>
      <w:r>
        <w:t xml:space="preserve"> </w:t>
      </w:r>
      <w:r w:rsidRPr="008931EE">
        <w:rPr>
          <w:rFonts w:ascii="Times New Roman" w:hAnsi="Times New Roman" w:cs="Times New Roman"/>
          <w:sz w:val="18"/>
          <w:szCs w:val="18"/>
        </w:rPr>
        <w:t>Bahaeddin Ögel, Türk Mitolojisi, C. II, Ankara: Türk Tarih Kurumu Yayınları, 1995, s. 236-238; Reşat Genç, “Türk İnanışları ile Millî Geleneklerinde Renkler ve Sarı-Kırmızı-Yeşil”, Atatürk Kültür Merkezi Dergisi, S. 16, 1990, s. 1076-1078.</w:t>
      </w:r>
    </w:p>
  </w:footnote>
  <w:footnote w:id="20">
    <w:p w14:paraId="2F4A91B6" w14:textId="77777777" w:rsidR="0032596C" w:rsidRPr="007258FE" w:rsidRDefault="0032596C" w:rsidP="0032596C">
      <w:pPr>
        <w:pStyle w:val="DipnotMetni"/>
        <w:rPr>
          <w:rFonts w:ascii="Times New Roman" w:hAnsi="Times New Roman" w:cs="Times New Roman"/>
          <w:sz w:val="18"/>
          <w:szCs w:val="18"/>
        </w:rPr>
      </w:pPr>
      <w:r>
        <w:rPr>
          <w:rStyle w:val="DipnotBavurusu"/>
        </w:rPr>
        <w:footnoteRef/>
      </w:r>
      <w:r>
        <w:t xml:space="preserve"> </w:t>
      </w:r>
      <w:r w:rsidRPr="007258FE">
        <w:rPr>
          <w:rFonts w:ascii="Times New Roman" w:hAnsi="Times New Roman" w:cs="Times New Roman"/>
          <w:sz w:val="18"/>
          <w:szCs w:val="18"/>
        </w:rPr>
        <w:t xml:space="preserve">Osman Mert, </w:t>
      </w:r>
      <w:proofErr w:type="spellStart"/>
      <w:r w:rsidRPr="007258FE">
        <w:rPr>
          <w:rFonts w:ascii="Times New Roman" w:hAnsi="Times New Roman" w:cs="Times New Roman"/>
          <w:sz w:val="18"/>
          <w:szCs w:val="18"/>
        </w:rPr>
        <w:t>Öngöt</w:t>
      </w:r>
      <w:proofErr w:type="spellEnd"/>
      <w:r w:rsidRPr="007258FE">
        <w:rPr>
          <w:rFonts w:ascii="Times New Roman" w:hAnsi="Times New Roman" w:cs="Times New Roman"/>
          <w:sz w:val="18"/>
          <w:szCs w:val="18"/>
        </w:rPr>
        <w:t xml:space="preserve"> Mezar Külliyesi ve Külliyede Bulunan Damgalar, Ankara: Atatürk Kültür Merkezi Yayınları, 2009, s. 312-315.</w:t>
      </w:r>
    </w:p>
  </w:footnote>
  <w:footnote w:id="21">
    <w:p w14:paraId="5AC4B6A0" w14:textId="77777777" w:rsidR="0032596C" w:rsidRPr="007258FE" w:rsidRDefault="0032596C" w:rsidP="0032596C">
      <w:pPr>
        <w:pStyle w:val="DipnotMetni"/>
        <w:rPr>
          <w:rFonts w:ascii="Times New Roman" w:hAnsi="Times New Roman" w:cs="Times New Roman"/>
          <w:sz w:val="18"/>
          <w:szCs w:val="18"/>
        </w:rPr>
      </w:pPr>
      <w:r>
        <w:rPr>
          <w:rStyle w:val="DipnotBavurusu"/>
        </w:rPr>
        <w:footnoteRef/>
      </w:r>
      <w:r>
        <w:t xml:space="preserve"> </w:t>
      </w:r>
      <w:r w:rsidRPr="007258FE">
        <w:rPr>
          <w:rFonts w:ascii="Times New Roman" w:hAnsi="Times New Roman" w:cs="Times New Roman"/>
          <w:sz w:val="18"/>
          <w:szCs w:val="18"/>
        </w:rPr>
        <w:t>Yaşar Çoruhlu, Türk Mitolojisinin Ana Hatları, İstanbul: Kabalcı Yayınları, 2011, s. 78-81.</w:t>
      </w:r>
    </w:p>
  </w:footnote>
  <w:footnote w:id="22">
    <w:p w14:paraId="479F0B37" w14:textId="77777777" w:rsidR="0032596C" w:rsidRPr="007258FE" w:rsidRDefault="0032596C" w:rsidP="0032596C">
      <w:pPr>
        <w:pStyle w:val="DipnotMetni"/>
        <w:rPr>
          <w:rFonts w:ascii="Times New Roman" w:hAnsi="Times New Roman" w:cs="Times New Roman"/>
          <w:sz w:val="18"/>
          <w:szCs w:val="18"/>
        </w:rPr>
      </w:pPr>
      <w:r>
        <w:rPr>
          <w:rStyle w:val="DipnotBavurusu"/>
        </w:rPr>
        <w:footnoteRef/>
      </w:r>
      <w:r>
        <w:t xml:space="preserve"> </w:t>
      </w:r>
      <w:r w:rsidRPr="007258FE">
        <w:rPr>
          <w:rFonts w:ascii="Times New Roman" w:hAnsi="Times New Roman" w:cs="Times New Roman"/>
          <w:sz w:val="18"/>
          <w:szCs w:val="18"/>
        </w:rPr>
        <w:t>Bahaeddin Ögel, Türk Mitolojisi, C. II, Ankara: Türk Tarih Kurumu Yayınları, 1995, s. 235-238.</w:t>
      </w:r>
    </w:p>
  </w:footnote>
  <w:footnote w:id="23">
    <w:p w14:paraId="3B7E16D2" w14:textId="77777777" w:rsidR="0032596C" w:rsidRPr="007361A2" w:rsidRDefault="0032596C" w:rsidP="0032596C">
      <w:pPr>
        <w:pStyle w:val="DipnotMetni"/>
        <w:rPr>
          <w:rFonts w:ascii="Times New Roman" w:hAnsi="Times New Roman" w:cs="Times New Roman"/>
          <w:sz w:val="18"/>
          <w:szCs w:val="18"/>
        </w:rPr>
      </w:pPr>
      <w:r>
        <w:rPr>
          <w:rStyle w:val="DipnotBavurusu"/>
        </w:rPr>
        <w:footnoteRef/>
      </w:r>
      <w:r>
        <w:t xml:space="preserve"> </w:t>
      </w:r>
      <w:r w:rsidRPr="007361A2">
        <w:rPr>
          <w:rFonts w:ascii="Times New Roman" w:hAnsi="Times New Roman" w:cs="Times New Roman"/>
          <w:sz w:val="18"/>
          <w:szCs w:val="18"/>
        </w:rPr>
        <w:t>Yaşar Çoruhlu, Türk Mitolojisinin Ana Hatları, İstanbul: Kabalcı Yayınları, 2011, s. 69-72.</w:t>
      </w:r>
    </w:p>
  </w:footnote>
  <w:footnote w:id="24">
    <w:p w14:paraId="6F3E47F5" w14:textId="77777777" w:rsidR="0032596C" w:rsidRDefault="0032596C" w:rsidP="0032596C">
      <w:pPr>
        <w:pStyle w:val="DipnotMetni"/>
      </w:pPr>
      <w:r w:rsidRPr="007361A2">
        <w:rPr>
          <w:rStyle w:val="DipnotBavurusu"/>
          <w:rFonts w:ascii="Times New Roman" w:hAnsi="Times New Roman" w:cs="Times New Roman"/>
          <w:sz w:val="18"/>
          <w:szCs w:val="18"/>
        </w:rPr>
        <w:footnoteRef/>
      </w:r>
      <w:r w:rsidRPr="007361A2">
        <w:rPr>
          <w:rFonts w:ascii="Times New Roman" w:hAnsi="Times New Roman" w:cs="Times New Roman"/>
          <w:sz w:val="18"/>
          <w:szCs w:val="18"/>
        </w:rPr>
        <w:t xml:space="preserve"> Bahaeddin Ögel, Türk Mitolojisi, C. II, Ankara: Türk Tarih Kurumu Yayınları, 1995, s. 240-242; Bedri Rahmi Eyüboğlu, Anadolu Kilim Desenleri, İstanbul: Türkiye İş Bankası Kültür Yayınları, 1975, s. 54-56.</w:t>
      </w:r>
    </w:p>
  </w:footnote>
  <w:footnote w:id="25">
    <w:p w14:paraId="435B81C2" w14:textId="77777777" w:rsidR="0032596C" w:rsidRPr="007361A2" w:rsidRDefault="0032596C" w:rsidP="0032596C">
      <w:pPr>
        <w:pStyle w:val="DipnotMetni"/>
        <w:rPr>
          <w:rFonts w:ascii="Times New Roman" w:hAnsi="Times New Roman" w:cs="Times New Roman"/>
          <w:sz w:val="18"/>
          <w:szCs w:val="18"/>
        </w:rPr>
      </w:pPr>
      <w:r>
        <w:rPr>
          <w:rStyle w:val="DipnotBavurusu"/>
        </w:rPr>
        <w:footnoteRef/>
      </w:r>
      <w:r>
        <w:t xml:space="preserve"> </w:t>
      </w:r>
      <w:r w:rsidRPr="007361A2">
        <w:rPr>
          <w:rFonts w:ascii="Times New Roman" w:hAnsi="Times New Roman" w:cs="Times New Roman"/>
          <w:sz w:val="18"/>
          <w:szCs w:val="18"/>
        </w:rPr>
        <w:t>Osman Mert, Türk Damgaları, Ankara: Öncü Kitap, 2008, s. 148-151.</w:t>
      </w:r>
    </w:p>
  </w:footnote>
  <w:footnote w:id="26">
    <w:p w14:paraId="288DBDC7" w14:textId="77777777" w:rsidR="0032596C" w:rsidRPr="00367179" w:rsidRDefault="0032596C" w:rsidP="0032596C">
      <w:pPr>
        <w:pStyle w:val="DipnotMetni"/>
        <w:rPr>
          <w:rFonts w:ascii="Times New Roman" w:hAnsi="Times New Roman" w:cs="Times New Roman"/>
          <w:sz w:val="18"/>
          <w:szCs w:val="18"/>
        </w:rPr>
      </w:pPr>
      <w:r>
        <w:rPr>
          <w:rStyle w:val="DipnotBavurusu"/>
        </w:rPr>
        <w:footnoteRef/>
      </w:r>
      <w:r>
        <w:t xml:space="preserve"> </w:t>
      </w:r>
      <w:r w:rsidRPr="00367179">
        <w:rPr>
          <w:rFonts w:ascii="Times New Roman" w:hAnsi="Times New Roman" w:cs="Times New Roman"/>
          <w:sz w:val="18"/>
          <w:szCs w:val="18"/>
        </w:rPr>
        <w:t>Yaşar Çoruhlu, Erken Devir Türk Sanatı, İstanbul: Kabalcı Yayınları, 2007, s. 52-55.</w:t>
      </w:r>
    </w:p>
  </w:footnote>
  <w:footnote w:id="27">
    <w:p w14:paraId="60B64E03" w14:textId="77777777" w:rsidR="0032596C" w:rsidRDefault="0032596C" w:rsidP="0032596C">
      <w:pPr>
        <w:pStyle w:val="DipnotMetni"/>
      </w:pPr>
      <w:r>
        <w:rPr>
          <w:rStyle w:val="DipnotBavurusu"/>
        </w:rPr>
        <w:footnoteRef/>
      </w:r>
      <w:r>
        <w:t xml:space="preserve"> </w:t>
      </w:r>
      <w:r w:rsidRPr="00367179">
        <w:rPr>
          <w:rFonts w:ascii="Times New Roman" w:hAnsi="Times New Roman" w:cs="Times New Roman"/>
          <w:sz w:val="18"/>
          <w:szCs w:val="18"/>
        </w:rPr>
        <w:t>Bahaeddin Ögel, Türk Mitolojisi, C. II, Ankara: Türk Tarih Kurumu Yayınları, 1995, s. 243-245.</w:t>
      </w:r>
    </w:p>
  </w:footnote>
  <w:footnote w:id="28">
    <w:p w14:paraId="4CDBB74F" w14:textId="77777777" w:rsidR="0032596C" w:rsidRPr="00367179" w:rsidRDefault="0032596C" w:rsidP="0032596C">
      <w:pPr>
        <w:pStyle w:val="DipnotMetni"/>
        <w:rPr>
          <w:rFonts w:ascii="Times New Roman" w:hAnsi="Times New Roman" w:cs="Times New Roman"/>
          <w:sz w:val="18"/>
          <w:szCs w:val="18"/>
        </w:rPr>
      </w:pPr>
      <w:r>
        <w:rPr>
          <w:rStyle w:val="DipnotBavurusu"/>
        </w:rPr>
        <w:footnoteRef/>
      </w:r>
      <w:r>
        <w:t xml:space="preserve"> </w:t>
      </w:r>
      <w:r w:rsidRPr="00367179">
        <w:rPr>
          <w:rFonts w:ascii="Times New Roman" w:hAnsi="Times New Roman" w:cs="Times New Roman"/>
          <w:sz w:val="18"/>
          <w:szCs w:val="18"/>
        </w:rPr>
        <w:t>Osman Mert, Türk Damgaları, Ankara: Öncü Kitap, 2008, s. 132-135.</w:t>
      </w:r>
    </w:p>
  </w:footnote>
  <w:footnote w:id="29">
    <w:p w14:paraId="241432F5" w14:textId="77777777" w:rsidR="0032596C" w:rsidRPr="005227BA" w:rsidRDefault="0032596C" w:rsidP="0032596C">
      <w:pPr>
        <w:pStyle w:val="DipnotMetni"/>
        <w:rPr>
          <w:rFonts w:ascii="Times New Roman" w:hAnsi="Times New Roman" w:cs="Times New Roman"/>
          <w:sz w:val="18"/>
          <w:szCs w:val="18"/>
        </w:rPr>
      </w:pPr>
      <w:r>
        <w:rPr>
          <w:rStyle w:val="DipnotBavurusu"/>
        </w:rPr>
        <w:footnoteRef/>
      </w:r>
      <w:r>
        <w:t xml:space="preserve"> </w:t>
      </w:r>
      <w:r w:rsidRPr="005227BA">
        <w:rPr>
          <w:rFonts w:ascii="Times New Roman" w:hAnsi="Times New Roman" w:cs="Times New Roman"/>
          <w:sz w:val="18"/>
          <w:szCs w:val="18"/>
        </w:rPr>
        <w:t>Yaşar Çoruhlu, Türk Mitolojisinin Ana Hatları, İstanbul: Kabalcı Yayınları, 2011, s. 74-76.</w:t>
      </w:r>
    </w:p>
  </w:footnote>
  <w:footnote w:id="30">
    <w:p w14:paraId="35F3B201" w14:textId="77777777" w:rsidR="0032596C" w:rsidRPr="005227BA" w:rsidRDefault="0032596C" w:rsidP="0032596C">
      <w:pPr>
        <w:pStyle w:val="DipnotMetni"/>
        <w:rPr>
          <w:rFonts w:ascii="Times New Roman" w:hAnsi="Times New Roman" w:cs="Times New Roman"/>
          <w:sz w:val="18"/>
          <w:szCs w:val="18"/>
        </w:rPr>
      </w:pPr>
      <w:r>
        <w:rPr>
          <w:rStyle w:val="DipnotBavurusu"/>
        </w:rPr>
        <w:footnoteRef/>
      </w:r>
      <w:r>
        <w:t xml:space="preserve"> </w:t>
      </w:r>
      <w:r w:rsidRPr="005227BA">
        <w:rPr>
          <w:rFonts w:ascii="Times New Roman" w:hAnsi="Times New Roman" w:cs="Times New Roman"/>
          <w:sz w:val="18"/>
          <w:szCs w:val="18"/>
        </w:rPr>
        <w:t xml:space="preserve">Osman Mert, </w:t>
      </w:r>
      <w:proofErr w:type="spellStart"/>
      <w:r w:rsidRPr="005227BA">
        <w:rPr>
          <w:rFonts w:ascii="Times New Roman" w:hAnsi="Times New Roman" w:cs="Times New Roman"/>
          <w:sz w:val="18"/>
          <w:szCs w:val="18"/>
        </w:rPr>
        <w:t>Öngöt</w:t>
      </w:r>
      <w:proofErr w:type="spellEnd"/>
      <w:r w:rsidRPr="005227BA">
        <w:rPr>
          <w:rFonts w:ascii="Times New Roman" w:hAnsi="Times New Roman" w:cs="Times New Roman"/>
          <w:sz w:val="18"/>
          <w:szCs w:val="18"/>
        </w:rPr>
        <w:t xml:space="preserve"> Mezar Külliyesi ve Külliyede Bulunan Damgalar, Ankara: Atatürk Kültür Merkezi Yayınları, 2009, s. 318-320.- Osman Mert, Türk Damgaları, Ankara: Öncü Kitap, 2008, s. 45-47.</w:t>
      </w:r>
    </w:p>
  </w:footnote>
  <w:footnote w:id="31">
    <w:p w14:paraId="61009166" w14:textId="77777777" w:rsidR="0032596C" w:rsidRPr="00CA6950" w:rsidRDefault="0032596C" w:rsidP="0032596C">
      <w:pPr>
        <w:pStyle w:val="DipnotMetni"/>
        <w:rPr>
          <w:rFonts w:ascii="Times New Roman" w:hAnsi="Times New Roman" w:cs="Times New Roman"/>
          <w:sz w:val="18"/>
          <w:szCs w:val="18"/>
        </w:rPr>
      </w:pPr>
      <w:r w:rsidRPr="005227BA">
        <w:rPr>
          <w:rStyle w:val="DipnotBavurusu"/>
          <w:rFonts w:ascii="Times New Roman" w:hAnsi="Times New Roman" w:cs="Times New Roman"/>
          <w:sz w:val="18"/>
          <w:szCs w:val="18"/>
        </w:rPr>
        <w:footnoteRef/>
      </w:r>
      <w:r w:rsidRPr="005227BA">
        <w:rPr>
          <w:rFonts w:ascii="Times New Roman" w:hAnsi="Times New Roman" w:cs="Times New Roman"/>
          <w:sz w:val="18"/>
          <w:szCs w:val="18"/>
        </w:rPr>
        <w:t xml:space="preserve"> </w:t>
      </w:r>
      <w:r w:rsidRPr="00CA6950">
        <w:rPr>
          <w:rFonts w:ascii="Times New Roman" w:hAnsi="Times New Roman" w:cs="Times New Roman"/>
          <w:sz w:val="18"/>
          <w:szCs w:val="18"/>
        </w:rPr>
        <w:t>Bahaeddin Ögel, Türk Mitolojisi, C. II, Ankara: Türk Tarih Kurumu Yayınları, 1995, s. 243-245.</w:t>
      </w:r>
    </w:p>
  </w:footnote>
  <w:footnote w:id="32">
    <w:p w14:paraId="6DD6E95E" w14:textId="77777777" w:rsidR="0032596C" w:rsidRPr="00CA6950" w:rsidRDefault="0032596C" w:rsidP="0032596C">
      <w:pPr>
        <w:pStyle w:val="DipnotMetni"/>
        <w:rPr>
          <w:rFonts w:ascii="Times New Roman" w:hAnsi="Times New Roman" w:cs="Times New Roman"/>
          <w:sz w:val="18"/>
          <w:szCs w:val="18"/>
        </w:rPr>
      </w:pPr>
      <w:r w:rsidRPr="00CA6950">
        <w:rPr>
          <w:rStyle w:val="DipnotBavurusu"/>
          <w:rFonts w:ascii="Times New Roman" w:hAnsi="Times New Roman" w:cs="Times New Roman"/>
          <w:sz w:val="18"/>
          <w:szCs w:val="18"/>
        </w:rPr>
        <w:footnoteRef/>
      </w:r>
      <w:r w:rsidRPr="00CA6950">
        <w:rPr>
          <w:rFonts w:ascii="Times New Roman" w:hAnsi="Times New Roman" w:cs="Times New Roman"/>
          <w:sz w:val="18"/>
          <w:szCs w:val="18"/>
        </w:rPr>
        <w:t xml:space="preserve"> Osman Mert, </w:t>
      </w:r>
      <w:proofErr w:type="spellStart"/>
      <w:r w:rsidRPr="00CA6950">
        <w:rPr>
          <w:rFonts w:ascii="Times New Roman" w:hAnsi="Times New Roman" w:cs="Times New Roman"/>
          <w:sz w:val="18"/>
          <w:szCs w:val="18"/>
        </w:rPr>
        <w:t>Öngöt</w:t>
      </w:r>
      <w:proofErr w:type="spellEnd"/>
      <w:r w:rsidRPr="00CA6950">
        <w:rPr>
          <w:rFonts w:ascii="Times New Roman" w:hAnsi="Times New Roman" w:cs="Times New Roman"/>
          <w:sz w:val="18"/>
          <w:szCs w:val="18"/>
        </w:rPr>
        <w:t xml:space="preserve"> Mezar Külliyesi ve Külliyede Bulunan Damgalar, Ankara: Atatürk Kültür Merkezi Yayınları, 2009, s. 316-318.</w:t>
      </w:r>
    </w:p>
  </w:footnote>
  <w:footnote w:id="33">
    <w:p w14:paraId="68C3A9E4" w14:textId="77777777" w:rsidR="0032596C" w:rsidRPr="00CA6950" w:rsidRDefault="0032596C" w:rsidP="0032596C">
      <w:pPr>
        <w:pStyle w:val="DipnotMetni"/>
        <w:rPr>
          <w:rFonts w:ascii="Times New Roman" w:hAnsi="Times New Roman" w:cs="Times New Roman"/>
          <w:sz w:val="18"/>
          <w:szCs w:val="18"/>
        </w:rPr>
      </w:pPr>
      <w:r w:rsidRPr="00CA6950">
        <w:rPr>
          <w:rStyle w:val="DipnotBavurusu"/>
          <w:rFonts w:ascii="Times New Roman" w:hAnsi="Times New Roman" w:cs="Times New Roman"/>
          <w:sz w:val="18"/>
          <w:szCs w:val="18"/>
        </w:rPr>
        <w:footnoteRef/>
      </w:r>
      <w:r w:rsidRPr="00CA6950">
        <w:rPr>
          <w:rFonts w:ascii="Times New Roman" w:hAnsi="Times New Roman" w:cs="Times New Roman"/>
          <w:sz w:val="18"/>
          <w:szCs w:val="18"/>
        </w:rPr>
        <w:t xml:space="preserve"> Bedri Rahmi Eyüboğlu, Anadolu Kilim Desenleri, İstanbul: Türkiye İş Bankası Kültür Yayınları, 1975, s. 48-50.</w:t>
      </w:r>
    </w:p>
  </w:footnote>
  <w:footnote w:id="34">
    <w:p w14:paraId="35597BA7" w14:textId="77777777" w:rsidR="0032596C" w:rsidRPr="00CA6950" w:rsidRDefault="0032596C" w:rsidP="0032596C">
      <w:pPr>
        <w:pStyle w:val="DipnotMetni"/>
        <w:rPr>
          <w:rFonts w:ascii="Times New Roman" w:hAnsi="Times New Roman" w:cs="Times New Roman"/>
          <w:sz w:val="18"/>
          <w:szCs w:val="18"/>
        </w:rPr>
      </w:pPr>
      <w:r>
        <w:rPr>
          <w:rStyle w:val="DipnotBavurusu"/>
        </w:rPr>
        <w:footnoteRef/>
      </w:r>
      <w:r>
        <w:t xml:space="preserve"> </w:t>
      </w:r>
      <w:r w:rsidRPr="00CA6950">
        <w:rPr>
          <w:rFonts w:ascii="Times New Roman" w:hAnsi="Times New Roman" w:cs="Times New Roman"/>
          <w:sz w:val="18"/>
          <w:szCs w:val="18"/>
        </w:rPr>
        <w:t>Bahaeddin Ögel, Türk Mitolojisi, C. II, Ankara: Türk Tarih Kurumu Yayınları, 1995, s. 235-237.</w:t>
      </w:r>
    </w:p>
  </w:footnote>
  <w:footnote w:id="35">
    <w:p w14:paraId="44E977C1" w14:textId="77777777" w:rsidR="0032596C" w:rsidRPr="00CA6950" w:rsidRDefault="0032596C" w:rsidP="0032596C">
      <w:pPr>
        <w:pStyle w:val="DipnotMetni"/>
        <w:rPr>
          <w:rFonts w:ascii="Times New Roman" w:hAnsi="Times New Roman" w:cs="Times New Roman"/>
          <w:sz w:val="18"/>
          <w:szCs w:val="18"/>
        </w:rPr>
      </w:pPr>
      <w:r w:rsidRPr="00CA6950">
        <w:rPr>
          <w:rStyle w:val="DipnotBavurusu"/>
          <w:rFonts w:ascii="Times New Roman" w:hAnsi="Times New Roman" w:cs="Times New Roman"/>
          <w:sz w:val="18"/>
          <w:szCs w:val="18"/>
        </w:rPr>
        <w:footnoteRef/>
      </w:r>
      <w:r w:rsidRPr="00CA6950">
        <w:rPr>
          <w:rFonts w:ascii="Times New Roman" w:hAnsi="Times New Roman" w:cs="Times New Roman"/>
          <w:sz w:val="18"/>
          <w:szCs w:val="18"/>
        </w:rPr>
        <w:t xml:space="preserve"> Çoruhlu, Erken Devir Türk Sanatı, İstanbul: Kabalcı Yayınları, 2007, s. 54-56.- </w:t>
      </w:r>
      <w:proofErr w:type="spellStart"/>
      <w:r w:rsidRPr="00CA6950">
        <w:rPr>
          <w:rFonts w:ascii="Times New Roman" w:hAnsi="Times New Roman" w:cs="Times New Roman"/>
          <w:sz w:val="18"/>
          <w:szCs w:val="18"/>
        </w:rPr>
        <w:t>sman</w:t>
      </w:r>
      <w:proofErr w:type="spellEnd"/>
      <w:r w:rsidRPr="00CA6950">
        <w:rPr>
          <w:rFonts w:ascii="Times New Roman" w:hAnsi="Times New Roman" w:cs="Times New Roman"/>
          <w:sz w:val="18"/>
          <w:szCs w:val="18"/>
        </w:rPr>
        <w:t xml:space="preserve"> Mert, Türk Damgaları, Ankara: Öncü Kitap, 2008, s. 44-47.</w:t>
      </w:r>
    </w:p>
  </w:footnote>
  <w:footnote w:id="36">
    <w:p w14:paraId="4BA408E5" w14:textId="77777777" w:rsidR="0032596C" w:rsidRPr="00CA6950" w:rsidRDefault="0032596C" w:rsidP="0032596C">
      <w:pPr>
        <w:pStyle w:val="DipnotMetni"/>
        <w:rPr>
          <w:rFonts w:ascii="Times New Roman" w:hAnsi="Times New Roman" w:cs="Times New Roman"/>
          <w:sz w:val="18"/>
          <w:szCs w:val="18"/>
        </w:rPr>
      </w:pPr>
      <w:r w:rsidRPr="00CA6950">
        <w:rPr>
          <w:rStyle w:val="DipnotBavurusu"/>
          <w:rFonts w:ascii="Times New Roman" w:hAnsi="Times New Roman" w:cs="Times New Roman"/>
          <w:sz w:val="18"/>
          <w:szCs w:val="18"/>
        </w:rPr>
        <w:footnoteRef/>
      </w:r>
      <w:r w:rsidRPr="00CA6950">
        <w:rPr>
          <w:rFonts w:ascii="Times New Roman" w:hAnsi="Times New Roman" w:cs="Times New Roman"/>
          <w:sz w:val="18"/>
          <w:szCs w:val="18"/>
        </w:rPr>
        <w:t xml:space="preserve"> Bahaeddin Ögel, Türk Mitolojisi, C. II, Ankara: Türk Tarih Kurumu Yayınları, 1995, s. 243-245.</w:t>
      </w:r>
    </w:p>
  </w:footnote>
  <w:footnote w:id="37">
    <w:p w14:paraId="6EF6149A" w14:textId="77777777" w:rsidR="0032596C" w:rsidRPr="00F05853" w:rsidRDefault="0032596C" w:rsidP="0032596C">
      <w:pPr>
        <w:pStyle w:val="DipnotMetni"/>
        <w:rPr>
          <w:rFonts w:ascii="Times New Roman" w:hAnsi="Times New Roman" w:cs="Times New Roman"/>
          <w:sz w:val="18"/>
          <w:szCs w:val="18"/>
        </w:rPr>
      </w:pPr>
      <w:r w:rsidRPr="00CA6950">
        <w:rPr>
          <w:rStyle w:val="DipnotBavurusu"/>
          <w:rFonts w:ascii="Times New Roman" w:hAnsi="Times New Roman" w:cs="Times New Roman"/>
          <w:sz w:val="18"/>
          <w:szCs w:val="18"/>
        </w:rPr>
        <w:footnoteRef/>
      </w:r>
      <w:r w:rsidRPr="00CA6950">
        <w:rPr>
          <w:rFonts w:ascii="Times New Roman" w:hAnsi="Times New Roman" w:cs="Times New Roman"/>
          <w:sz w:val="18"/>
          <w:szCs w:val="18"/>
        </w:rPr>
        <w:t xml:space="preserve"> </w:t>
      </w:r>
      <w:r w:rsidRPr="00F05853">
        <w:rPr>
          <w:rFonts w:ascii="Times New Roman" w:hAnsi="Times New Roman" w:cs="Times New Roman"/>
          <w:sz w:val="18"/>
          <w:szCs w:val="18"/>
        </w:rPr>
        <w:t>Bedri Rahmi Eyüboğlu, Anadolu Kilim Desenleri, İstanbul: Türkiye İş Bankası Kültür Yayınları, 1975, s. 54-56; Yaşar Çoruhlu, Türk Mitolojisinin Ana Hatları, İstanbul: Kabalcı Yayınları, 2011, s. 69-72.</w:t>
      </w:r>
    </w:p>
  </w:footnote>
  <w:footnote w:id="38">
    <w:p w14:paraId="718148DC" w14:textId="77777777" w:rsidR="0032596C" w:rsidRPr="00F05853" w:rsidRDefault="0032596C" w:rsidP="0032596C">
      <w:pPr>
        <w:pStyle w:val="DipnotMetni"/>
        <w:rPr>
          <w:rFonts w:ascii="Times New Roman" w:hAnsi="Times New Roman" w:cs="Times New Roman"/>
          <w:sz w:val="18"/>
          <w:szCs w:val="18"/>
        </w:rPr>
      </w:pPr>
      <w:r w:rsidRPr="00F05853">
        <w:rPr>
          <w:rStyle w:val="DipnotBavurusu"/>
          <w:rFonts w:ascii="Times New Roman" w:hAnsi="Times New Roman" w:cs="Times New Roman"/>
          <w:sz w:val="18"/>
          <w:szCs w:val="18"/>
        </w:rPr>
        <w:footnoteRef/>
      </w:r>
      <w:r w:rsidRPr="00F05853">
        <w:rPr>
          <w:rFonts w:ascii="Times New Roman" w:hAnsi="Times New Roman" w:cs="Times New Roman"/>
          <w:sz w:val="18"/>
          <w:szCs w:val="18"/>
        </w:rPr>
        <w:t xml:space="preserve"> </w:t>
      </w:r>
      <w:proofErr w:type="spellStart"/>
      <w:r w:rsidRPr="00F05853">
        <w:rPr>
          <w:rFonts w:ascii="Times New Roman" w:hAnsi="Times New Roman" w:cs="Times New Roman"/>
          <w:sz w:val="18"/>
          <w:szCs w:val="18"/>
        </w:rPr>
        <w:t>Saymaly-Tash</w:t>
      </w:r>
      <w:proofErr w:type="spellEnd"/>
      <w:r w:rsidRPr="00F05853">
        <w:rPr>
          <w:rFonts w:ascii="Times New Roman" w:hAnsi="Times New Roman" w:cs="Times New Roman"/>
          <w:sz w:val="18"/>
          <w:szCs w:val="18"/>
        </w:rPr>
        <w:t xml:space="preserve"> </w:t>
      </w:r>
      <w:proofErr w:type="spellStart"/>
      <w:r w:rsidRPr="00F05853">
        <w:rPr>
          <w:rFonts w:ascii="Times New Roman" w:hAnsi="Times New Roman" w:cs="Times New Roman"/>
          <w:sz w:val="18"/>
          <w:szCs w:val="18"/>
        </w:rPr>
        <w:t>Petroglyphs</w:t>
      </w:r>
      <w:proofErr w:type="spellEnd"/>
      <w:r w:rsidRPr="00F05853">
        <w:rPr>
          <w:rFonts w:ascii="Times New Roman" w:hAnsi="Times New Roman" w:cs="Times New Roman"/>
          <w:sz w:val="18"/>
          <w:szCs w:val="18"/>
        </w:rPr>
        <w:t xml:space="preserve">, </w:t>
      </w:r>
      <w:proofErr w:type="spellStart"/>
      <w:r w:rsidRPr="00F05853">
        <w:rPr>
          <w:rFonts w:ascii="Times New Roman" w:hAnsi="Times New Roman" w:cs="Times New Roman"/>
          <w:sz w:val="18"/>
          <w:szCs w:val="18"/>
        </w:rPr>
        <w:t>Bishkek</w:t>
      </w:r>
      <w:proofErr w:type="spellEnd"/>
      <w:r w:rsidRPr="00F05853">
        <w:rPr>
          <w:rFonts w:ascii="Times New Roman" w:hAnsi="Times New Roman" w:cs="Times New Roman"/>
          <w:sz w:val="18"/>
          <w:szCs w:val="18"/>
        </w:rPr>
        <w:t xml:space="preserve"> 2002, s. 24–31- M. A. Devlet, “</w:t>
      </w:r>
      <w:proofErr w:type="spellStart"/>
      <w:r w:rsidRPr="00F05853">
        <w:rPr>
          <w:rFonts w:ascii="Times New Roman" w:hAnsi="Times New Roman" w:cs="Times New Roman"/>
          <w:sz w:val="18"/>
          <w:szCs w:val="18"/>
        </w:rPr>
        <w:t>The</w:t>
      </w:r>
      <w:proofErr w:type="spellEnd"/>
      <w:r w:rsidRPr="00F05853">
        <w:rPr>
          <w:rFonts w:ascii="Times New Roman" w:hAnsi="Times New Roman" w:cs="Times New Roman"/>
          <w:sz w:val="18"/>
          <w:szCs w:val="18"/>
        </w:rPr>
        <w:t xml:space="preserve"> </w:t>
      </w:r>
      <w:proofErr w:type="spellStart"/>
      <w:r w:rsidRPr="00F05853">
        <w:rPr>
          <w:rFonts w:ascii="Times New Roman" w:hAnsi="Times New Roman" w:cs="Times New Roman"/>
          <w:sz w:val="18"/>
          <w:szCs w:val="18"/>
        </w:rPr>
        <w:t>Petroglyphs</w:t>
      </w:r>
      <w:proofErr w:type="spellEnd"/>
      <w:r w:rsidRPr="00F05853">
        <w:rPr>
          <w:rFonts w:ascii="Times New Roman" w:hAnsi="Times New Roman" w:cs="Times New Roman"/>
          <w:sz w:val="18"/>
          <w:szCs w:val="18"/>
        </w:rPr>
        <w:t xml:space="preserve"> of </w:t>
      </w:r>
      <w:proofErr w:type="spellStart"/>
      <w:r w:rsidRPr="00F05853">
        <w:rPr>
          <w:rFonts w:ascii="Times New Roman" w:hAnsi="Times New Roman" w:cs="Times New Roman"/>
          <w:sz w:val="18"/>
          <w:szCs w:val="18"/>
        </w:rPr>
        <w:t>Saimaluu-Tash</w:t>
      </w:r>
      <w:proofErr w:type="spellEnd"/>
      <w:r w:rsidRPr="00F05853">
        <w:rPr>
          <w:rFonts w:ascii="Times New Roman" w:hAnsi="Times New Roman" w:cs="Times New Roman"/>
          <w:sz w:val="18"/>
          <w:szCs w:val="18"/>
        </w:rPr>
        <w:t xml:space="preserve">”, içinde: </w:t>
      </w:r>
      <w:proofErr w:type="spellStart"/>
      <w:r w:rsidRPr="00F05853">
        <w:rPr>
          <w:rFonts w:ascii="Times New Roman" w:hAnsi="Times New Roman" w:cs="Times New Roman"/>
          <w:sz w:val="18"/>
          <w:szCs w:val="18"/>
        </w:rPr>
        <w:t>Rock</w:t>
      </w:r>
      <w:proofErr w:type="spellEnd"/>
      <w:r w:rsidRPr="00F05853">
        <w:rPr>
          <w:rFonts w:ascii="Times New Roman" w:hAnsi="Times New Roman" w:cs="Times New Roman"/>
          <w:sz w:val="18"/>
          <w:szCs w:val="18"/>
        </w:rPr>
        <w:t xml:space="preserve"> Art in Central </w:t>
      </w:r>
      <w:proofErr w:type="spellStart"/>
      <w:r w:rsidRPr="00F05853">
        <w:rPr>
          <w:rFonts w:ascii="Times New Roman" w:hAnsi="Times New Roman" w:cs="Times New Roman"/>
          <w:sz w:val="18"/>
          <w:szCs w:val="18"/>
        </w:rPr>
        <w:t>Asia</w:t>
      </w:r>
      <w:proofErr w:type="spellEnd"/>
      <w:r w:rsidRPr="00F05853">
        <w:rPr>
          <w:rFonts w:ascii="Times New Roman" w:hAnsi="Times New Roman" w:cs="Times New Roman"/>
          <w:sz w:val="18"/>
          <w:szCs w:val="18"/>
        </w:rPr>
        <w:t>, Moskova 1998, s. 58–63.- Sibirya’dan Anadolu’ya Taştaki Türkler, Servet Somuncuoğlu, İstanbul: Atalay Matbaacılık, 2008, s. 350–351.</w:t>
      </w:r>
    </w:p>
  </w:footnote>
  <w:footnote w:id="39">
    <w:p w14:paraId="07D515F0" w14:textId="77777777" w:rsidR="0032596C" w:rsidRPr="00F05853" w:rsidRDefault="0032596C" w:rsidP="0032596C">
      <w:pPr>
        <w:pStyle w:val="DipnotMetni"/>
        <w:rPr>
          <w:rFonts w:ascii="Times New Roman" w:hAnsi="Times New Roman" w:cs="Times New Roman"/>
          <w:sz w:val="18"/>
          <w:szCs w:val="18"/>
        </w:rPr>
      </w:pPr>
      <w:r>
        <w:rPr>
          <w:rStyle w:val="DipnotBavurusu"/>
        </w:rPr>
        <w:footnoteRef/>
      </w:r>
      <w:r>
        <w:t xml:space="preserve"> </w:t>
      </w:r>
      <w:r w:rsidRPr="00F05853">
        <w:rPr>
          <w:rFonts w:ascii="Times New Roman" w:hAnsi="Times New Roman" w:cs="Times New Roman"/>
          <w:sz w:val="18"/>
          <w:szCs w:val="18"/>
        </w:rPr>
        <w:t>Türk Mitolojisi, Bahaeddin Ögel, Cilt II, Ankara: Türk Tarih Kurumu, 1995, s. 188–193.</w:t>
      </w:r>
    </w:p>
    <w:p w14:paraId="14B74EF7" w14:textId="77777777" w:rsidR="0032596C" w:rsidRPr="00F05853" w:rsidRDefault="0032596C" w:rsidP="0032596C">
      <w:pPr>
        <w:pStyle w:val="DipnotMetni"/>
        <w:rPr>
          <w:rFonts w:ascii="Times New Roman" w:hAnsi="Times New Roman" w:cs="Times New Roman"/>
          <w:sz w:val="18"/>
          <w:szCs w:val="18"/>
        </w:rPr>
      </w:pPr>
      <w:r w:rsidRPr="00F05853">
        <w:rPr>
          <w:rFonts w:ascii="Times New Roman" w:hAnsi="Times New Roman" w:cs="Times New Roman"/>
          <w:sz w:val="18"/>
          <w:szCs w:val="18"/>
        </w:rPr>
        <w:t>Sibirya’dan Anadolu’ya Taştaki Türkler, Servet Somuncuoğlu, İstanbul: Atalay Matbaacılık, 2008, s. 350–351; ayrıca M. A. Devlet, “</w:t>
      </w:r>
      <w:proofErr w:type="spellStart"/>
      <w:r w:rsidRPr="00F05853">
        <w:rPr>
          <w:rFonts w:ascii="Times New Roman" w:hAnsi="Times New Roman" w:cs="Times New Roman"/>
          <w:sz w:val="18"/>
          <w:szCs w:val="18"/>
        </w:rPr>
        <w:t>The</w:t>
      </w:r>
      <w:proofErr w:type="spellEnd"/>
      <w:r w:rsidRPr="00F05853">
        <w:rPr>
          <w:rFonts w:ascii="Times New Roman" w:hAnsi="Times New Roman" w:cs="Times New Roman"/>
          <w:sz w:val="18"/>
          <w:szCs w:val="18"/>
        </w:rPr>
        <w:t xml:space="preserve"> </w:t>
      </w:r>
      <w:proofErr w:type="spellStart"/>
      <w:r w:rsidRPr="00F05853">
        <w:rPr>
          <w:rFonts w:ascii="Times New Roman" w:hAnsi="Times New Roman" w:cs="Times New Roman"/>
          <w:sz w:val="18"/>
          <w:szCs w:val="18"/>
        </w:rPr>
        <w:t>Petroglyphs</w:t>
      </w:r>
      <w:proofErr w:type="spellEnd"/>
      <w:r w:rsidRPr="00F05853">
        <w:rPr>
          <w:rFonts w:ascii="Times New Roman" w:hAnsi="Times New Roman" w:cs="Times New Roman"/>
          <w:sz w:val="18"/>
          <w:szCs w:val="18"/>
        </w:rPr>
        <w:t xml:space="preserve"> of </w:t>
      </w:r>
      <w:proofErr w:type="spellStart"/>
      <w:r w:rsidRPr="00F05853">
        <w:rPr>
          <w:rFonts w:ascii="Times New Roman" w:hAnsi="Times New Roman" w:cs="Times New Roman"/>
          <w:sz w:val="18"/>
          <w:szCs w:val="18"/>
        </w:rPr>
        <w:t>Saimaluu-Tash</w:t>
      </w:r>
      <w:proofErr w:type="spellEnd"/>
      <w:r w:rsidRPr="00F05853">
        <w:rPr>
          <w:rFonts w:ascii="Times New Roman" w:hAnsi="Times New Roman" w:cs="Times New Roman"/>
          <w:sz w:val="18"/>
          <w:szCs w:val="18"/>
        </w:rPr>
        <w:t xml:space="preserve">”, içinde: </w:t>
      </w:r>
      <w:proofErr w:type="spellStart"/>
      <w:r w:rsidRPr="00F05853">
        <w:rPr>
          <w:rFonts w:ascii="Times New Roman" w:hAnsi="Times New Roman" w:cs="Times New Roman"/>
          <w:sz w:val="18"/>
          <w:szCs w:val="18"/>
        </w:rPr>
        <w:t>Rock</w:t>
      </w:r>
      <w:proofErr w:type="spellEnd"/>
      <w:r w:rsidRPr="00F05853">
        <w:rPr>
          <w:rFonts w:ascii="Times New Roman" w:hAnsi="Times New Roman" w:cs="Times New Roman"/>
          <w:sz w:val="18"/>
          <w:szCs w:val="18"/>
        </w:rPr>
        <w:t xml:space="preserve"> Art in Central </w:t>
      </w:r>
      <w:proofErr w:type="spellStart"/>
      <w:r w:rsidRPr="00F05853">
        <w:rPr>
          <w:rFonts w:ascii="Times New Roman" w:hAnsi="Times New Roman" w:cs="Times New Roman"/>
          <w:sz w:val="18"/>
          <w:szCs w:val="18"/>
        </w:rPr>
        <w:t>Asia</w:t>
      </w:r>
      <w:proofErr w:type="spellEnd"/>
      <w:r w:rsidRPr="00F05853">
        <w:rPr>
          <w:rFonts w:ascii="Times New Roman" w:hAnsi="Times New Roman" w:cs="Times New Roman"/>
          <w:sz w:val="18"/>
          <w:szCs w:val="18"/>
        </w:rPr>
        <w:t>, Moskova, 1998, s. 58–63.</w:t>
      </w:r>
    </w:p>
  </w:footnote>
  <w:footnote w:id="40">
    <w:p w14:paraId="575D04BD" w14:textId="77777777" w:rsidR="0032596C" w:rsidRPr="00F05853" w:rsidRDefault="0032596C" w:rsidP="0032596C">
      <w:pPr>
        <w:pStyle w:val="DipnotMetni"/>
        <w:rPr>
          <w:rFonts w:ascii="Times New Roman" w:hAnsi="Times New Roman" w:cs="Times New Roman"/>
          <w:sz w:val="18"/>
          <w:szCs w:val="18"/>
        </w:rPr>
      </w:pPr>
      <w:r w:rsidRPr="00F05853">
        <w:rPr>
          <w:rStyle w:val="DipnotBavurusu"/>
          <w:rFonts w:ascii="Times New Roman" w:hAnsi="Times New Roman" w:cs="Times New Roman"/>
          <w:sz w:val="18"/>
          <w:szCs w:val="18"/>
        </w:rPr>
        <w:footnoteRef/>
      </w:r>
      <w:r w:rsidRPr="00F05853">
        <w:rPr>
          <w:rFonts w:ascii="Times New Roman" w:hAnsi="Times New Roman" w:cs="Times New Roman"/>
          <w:sz w:val="18"/>
          <w:szCs w:val="18"/>
        </w:rPr>
        <w:t xml:space="preserve"> Türk Kültüründe Semboller, Yaşar Çoruhlu, İstanbul: Kabalcı Yayınları, 1995, s. 74–79; ayrıca Türk Mitolojisinin Ana Hatları, Yaşar Çoruhlu, İstanbul: Kabalcı Yayınları, 2002, s. 54–58.</w:t>
      </w:r>
    </w:p>
  </w:footnote>
  <w:footnote w:id="41">
    <w:p w14:paraId="268BAA8B" w14:textId="77777777" w:rsidR="0032596C" w:rsidRPr="007120EA" w:rsidRDefault="0032596C" w:rsidP="0032596C">
      <w:pPr>
        <w:pStyle w:val="DipnotMetni"/>
        <w:rPr>
          <w:rFonts w:ascii="Times New Roman" w:hAnsi="Times New Roman" w:cs="Times New Roman"/>
          <w:sz w:val="18"/>
          <w:szCs w:val="18"/>
        </w:rPr>
      </w:pPr>
      <w:r>
        <w:rPr>
          <w:rStyle w:val="DipnotBavurusu"/>
        </w:rPr>
        <w:footnoteRef/>
      </w:r>
      <w:r>
        <w:t xml:space="preserve"> </w:t>
      </w:r>
      <w:r w:rsidRPr="007120EA">
        <w:rPr>
          <w:rFonts w:ascii="Times New Roman" w:hAnsi="Times New Roman" w:cs="Times New Roman"/>
          <w:sz w:val="18"/>
          <w:szCs w:val="18"/>
        </w:rPr>
        <w:t>Bahaeddin Ögel, Türk Mitolojisi, C. II, Ankara: Türk Tarih Kurumu Yayınları, 1995, s. 214-216.</w:t>
      </w:r>
    </w:p>
  </w:footnote>
  <w:footnote w:id="42">
    <w:p w14:paraId="571A4ED7" w14:textId="77777777" w:rsidR="0032596C" w:rsidRPr="007120EA" w:rsidRDefault="0032596C" w:rsidP="0032596C">
      <w:pPr>
        <w:pStyle w:val="DipnotMetni"/>
        <w:rPr>
          <w:rFonts w:ascii="Times New Roman" w:hAnsi="Times New Roman" w:cs="Times New Roman"/>
          <w:sz w:val="18"/>
          <w:szCs w:val="18"/>
        </w:rPr>
      </w:pPr>
      <w:r w:rsidRPr="007120EA">
        <w:rPr>
          <w:rStyle w:val="DipnotBavurusu"/>
          <w:rFonts w:ascii="Times New Roman" w:hAnsi="Times New Roman" w:cs="Times New Roman"/>
          <w:sz w:val="18"/>
          <w:szCs w:val="18"/>
        </w:rPr>
        <w:footnoteRef/>
      </w:r>
      <w:r w:rsidRPr="007120EA">
        <w:rPr>
          <w:rFonts w:ascii="Times New Roman" w:hAnsi="Times New Roman" w:cs="Times New Roman"/>
          <w:sz w:val="18"/>
          <w:szCs w:val="18"/>
        </w:rPr>
        <w:t xml:space="preserve"> Yaşar Çoruhlu, Türk Mitolojisinin Ana Hatları, İstanbul: Kabalcı Yayınları, 2011, s. 178-181.</w:t>
      </w:r>
    </w:p>
  </w:footnote>
  <w:footnote w:id="43">
    <w:p w14:paraId="274F7EB9" w14:textId="77777777" w:rsidR="0032596C" w:rsidRPr="007120EA" w:rsidRDefault="0032596C" w:rsidP="0032596C">
      <w:pPr>
        <w:pStyle w:val="DipnotMetni"/>
        <w:rPr>
          <w:rFonts w:ascii="Times New Roman" w:hAnsi="Times New Roman" w:cs="Times New Roman"/>
          <w:sz w:val="18"/>
          <w:szCs w:val="18"/>
        </w:rPr>
      </w:pPr>
      <w:r w:rsidRPr="007120EA">
        <w:rPr>
          <w:rStyle w:val="DipnotBavurusu"/>
          <w:rFonts w:ascii="Times New Roman" w:hAnsi="Times New Roman" w:cs="Times New Roman"/>
          <w:sz w:val="18"/>
          <w:szCs w:val="18"/>
        </w:rPr>
        <w:footnoteRef/>
      </w:r>
      <w:r w:rsidRPr="007120EA">
        <w:rPr>
          <w:rFonts w:ascii="Times New Roman" w:hAnsi="Times New Roman" w:cs="Times New Roman"/>
          <w:sz w:val="18"/>
          <w:szCs w:val="18"/>
        </w:rPr>
        <w:t xml:space="preserve"> Mircea </w:t>
      </w:r>
      <w:proofErr w:type="spellStart"/>
      <w:r w:rsidRPr="007120EA">
        <w:rPr>
          <w:rFonts w:ascii="Times New Roman" w:hAnsi="Times New Roman" w:cs="Times New Roman"/>
          <w:sz w:val="18"/>
          <w:szCs w:val="18"/>
        </w:rPr>
        <w:t>Eliade</w:t>
      </w:r>
      <w:proofErr w:type="spellEnd"/>
      <w:r w:rsidRPr="007120EA">
        <w:rPr>
          <w:rFonts w:ascii="Times New Roman" w:hAnsi="Times New Roman" w:cs="Times New Roman"/>
          <w:sz w:val="18"/>
          <w:szCs w:val="18"/>
        </w:rPr>
        <w:t>, Dinler Tarihine Giriş, çev. Lale Arslan, İstanbul: Kabalcı Yayınları, 2003, s. 367-369.</w:t>
      </w:r>
    </w:p>
  </w:footnote>
  <w:footnote w:id="44">
    <w:p w14:paraId="2FBD5946" w14:textId="77777777" w:rsidR="0032596C" w:rsidRPr="00146129" w:rsidRDefault="0032596C" w:rsidP="0032596C">
      <w:pPr>
        <w:pStyle w:val="DipnotMetni"/>
        <w:rPr>
          <w:rFonts w:ascii="Times New Roman" w:hAnsi="Times New Roman" w:cs="Times New Roman"/>
          <w:sz w:val="18"/>
          <w:szCs w:val="18"/>
        </w:rPr>
      </w:pPr>
      <w:r>
        <w:rPr>
          <w:rStyle w:val="DipnotBavurusu"/>
        </w:rPr>
        <w:footnoteRef/>
      </w:r>
      <w:r w:rsidRPr="00146129">
        <w:rPr>
          <w:rFonts w:ascii="Times New Roman" w:hAnsi="Times New Roman" w:cs="Times New Roman"/>
          <w:sz w:val="18"/>
          <w:szCs w:val="18"/>
        </w:rPr>
        <w:t xml:space="preserve">Yaşar Çoruhlu, Türk Sanatında Hayvan Sembolizmi, İstanbul: Ötüken Yayınları, 2014, s. 45-49. </w:t>
      </w:r>
    </w:p>
  </w:footnote>
  <w:footnote w:id="45">
    <w:p w14:paraId="0E1692A6" w14:textId="77777777" w:rsidR="0032596C" w:rsidRPr="00146129" w:rsidRDefault="0032596C" w:rsidP="0032596C">
      <w:pPr>
        <w:pStyle w:val="DipnotMetni"/>
        <w:rPr>
          <w:rFonts w:ascii="Times New Roman" w:hAnsi="Times New Roman" w:cs="Times New Roman"/>
          <w:sz w:val="18"/>
          <w:szCs w:val="18"/>
        </w:rPr>
      </w:pPr>
      <w:r w:rsidRPr="00146129">
        <w:rPr>
          <w:rStyle w:val="DipnotBavurusu"/>
          <w:rFonts w:ascii="Times New Roman" w:hAnsi="Times New Roman" w:cs="Times New Roman"/>
          <w:sz w:val="18"/>
          <w:szCs w:val="18"/>
        </w:rPr>
        <w:footnoteRef/>
      </w:r>
      <w:r w:rsidRPr="00146129">
        <w:rPr>
          <w:rFonts w:ascii="Times New Roman" w:hAnsi="Times New Roman" w:cs="Times New Roman"/>
          <w:sz w:val="18"/>
          <w:szCs w:val="18"/>
        </w:rPr>
        <w:t xml:space="preserve"> Bahaeddin Ögel, Türk Mitolojisi, C. II, Ankara: Türk Tarih Kurumu Yayınları, 1995, s. 214-216.</w:t>
      </w:r>
    </w:p>
  </w:footnote>
  <w:footnote w:id="46">
    <w:p w14:paraId="130490F9" w14:textId="77777777" w:rsidR="0032596C" w:rsidRPr="00146129" w:rsidRDefault="0032596C" w:rsidP="0032596C">
      <w:pPr>
        <w:pStyle w:val="DipnotMetni"/>
        <w:rPr>
          <w:rFonts w:ascii="Times New Roman" w:hAnsi="Times New Roman" w:cs="Times New Roman"/>
          <w:sz w:val="18"/>
          <w:szCs w:val="18"/>
        </w:rPr>
      </w:pPr>
      <w:r w:rsidRPr="00146129">
        <w:rPr>
          <w:rStyle w:val="DipnotBavurusu"/>
          <w:rFonts w:ascii="Times New Roman" w:hAnsi="Times New Roman" w:cs="Times New Roman"/>
          <w:sz w:val="18"/>
          <w:szCs w:val="18"/>
        </w:rPr>
        <w:footnoteRef/>
      </w:r>
      <w:r w:rsidRPr="00146129">
        <w:rPr>
          <w:rFonts w:ascii="Times New Roman" w:hAnsi="Times New Roman" w:cs="Times New Roman"/>
          <w:sz w:val="18"/>
          <w:szCs w:val="18"/>
        </w:rPr>
        <w:t xml:space="preserve"> Yaşar Çoruhlu, Türk Mitolojisinin Ana Hatları, İstanbul: Kabalcı Yayınları, 2011, s. 178-181.</w:t>
      </w:r>
    </w:p>
  </w:footnote>
  <w:footnote w:id="47">
    <w:p w14:paraId="313A4972" w14:textId="77777777" w:rsidR="0032596C" w:rsidRPr="00146129" w:rsidRDefault="0032596C" w:rsidP="0032596C">
      <w:pPr>
        <w:pStyle w:val="DipnotMetni"/>
        <w:rPr>
          <w:rFonts w:ascii="Times New Roman" w:hAnsi="Times New Roman" w:cs="Times New Roman"/>
          <w:sz w:val="18"/>
          <w:szCs w:val="18"/>
        </w:rPr>
      </w:pPr>
      <w:r w:rsidRPr="00146129">
        <w:rPr>
          <w:rStyle w:val="DipnotBavurusu"/>
          <w:rFonts w:ascii="Times New Roman" w:hAnsi="Times New Roman" w:cs="Times New Roman"/>
          <w:sz w:val="18"/>
          <w:szCs w:val="18"/>
        </w:rPr>
        <w:footnoteRef/>
      </w:r>
      <w:r w:rsidRPr="00146129">
        <w:rPr>
          <w:rFonts w:ascii="Times New Roman" w:hAnsi="Times New Roman" w:cs="Times New Roman"/>
          <w:sz w:val="18"/>
          <w:szCs w:val="18"/>
        </w:rPr>
        <w:t xml:space="preserve"> Yaşar Çoruhlu, Türk Sanatında Hayvan Sembolizmi, İstanbul: Ötüken Yayınları, 2014, s. 45-49.</w:t>
      </w:r>
    </w:p>
  </w:footnote>
  <w:footnote w:id="48">
    <w:p w14:paraId="24205B9B" w14:textId="77777777" w:rsidR="0032596C" w:rsidRPr="009261A6" w:rsidRDefault="0032596C" w:rsidP="0032596C">
      <w:pPr>
        <w:pStyle w:val="DipnotMetni"/>
        <w:rPr>
          <w:rFonts w:ascii="Times New Roman" w:hAnsi="Times New Roman" w:cs="Times New Roman"/>
          <w:sz w:val="18"/>
          <w:szCs w:val="18"/>
        </w:rPr>
      </w:pPr>
      <w:r w:rsidRPr="009261A6">
        <w:rPr>
          <w:rStyle w:val="DipnotBavurusu"/>
          <w:rFonts w:ascii="Times New Roman" w:hAnsi="Times New Roman" w:cs="Times New Roman"/>
          <w:sz w:val="18"/>
          <w:szCs w:val="18"/>
        </w:rPr>
        <w:footnoteRef/>
      </w:r>
      <w:r w:rsidRPr="009261A6">
        <w:rPr>
          <w:rFonts w:ascii="Times New Roman" w:hAnsi="Times New Roman" w:cs="Times New Roman"/>
          <w:sz w:val="18"/>
          <w:szCs w:val="18"/>
        </w:rPr>
        <w:t xml:space="preserve"> Belkıs Acar, Kilim ve Düz Dokuma Yaygılar, İstanbul: Eren Yayınları, 1982, s. 74-76.</w:t>
      </w:r>
    </w:p>
  </w:footnote>
  <w:footnote w:id="49">
    <w:p w14:paraId="0866FDD6" w14:textId="77777777" w:rsidR="0032596C" w:rsidRPr="009261A6" w:rsidRDefault="0032596C" w:rsidP="0032596C">
      <w:pPr>
        <w:pStyle w:val="DipnotMetni"/>
        <w:rPr>
          <w:rFonts w:ascii="Times New Roman" w:hAnsi="Times New Roman" w:cs="Times New Roman"/>
          <w:sz w:val="18"/>
          <w:szCs w:val="18"/>
        </w:rPr>
      </w:pPr>
      <w:r w:rsidRPr="009261A6">
        <w:rPr>
          <w:rStyle w:val="DipnotBavurusu"/>
          <w:rFonts w:ascii="Times New Roman" w:hAnsi="Times New Roman" w:cs="Times New Roman"/>
          <w:sz w:val="18"/>
          <w:szCs w:val="18"/>
        </w:rPr>
        <w:footnoteRef/>
      </w:r>
      <w:r w:rsidRPr="009261A6">
        <w:rPr>
          <w:rFonts w:ascii="Times New Roman" w:hAnsi="Times New Roman" w:cs="Times New Roman"/>
          <w:sz w:val="18"/>
          <w:szCs w:val="18"/>
        </w:rPr>
        <w:t xml:space="preserve"> Emel Esin, Türk Kozmolojisine Giriş, İstanbul: Kabalcı Yayınları, 2001, s. 92-95.</w:t>
      </w:r>
    </w:p>
  </w:footnote>
  <w:footnote w:id="50">
    <w:p w14:paraId="7224BAE1" w14:textId="77777777" w:rsidR="0032596C" w:rsidRPr="009261A6" w:rsidRDefault="0032596C" w:rsidP="0032596C">
      <w:pPr>
        <w:pStyle w:val="DipnotMetni"/>
        <w:rPr>
          <w:rFonts w:ascii="Times New Roman" w:hAnsi="Times New Roman" w:cs="Times New Roman"/>
          <w:sz w:val="18"/>
          <w:szCs w:val="18"/>
        </w:rPr>
      </w:pPr>
      <w:r w:rsidRPr="009261A6">
        <w:rPr>
          <w:rStyle w:val="DipnotBavurusu"/>
          <w:rFonts w:ascii="Times New Roman" w:hAnsi="Times New Roman" w:cs="Times New Roman"/>
          <w:sz w:val="18"/>
          <w:szCs w:val="18"/>
        </w:rPr>
        <w:footnoteRef/>
      </w:r>
      <w:r w:rsidRPr="009261A6">
        <w:rPr>
          <w:rFonts w:ascii="Times New Roman" w:hAnsi="Times New Roman" w:cs="Times New Roman"/>
          <w:sz w:val="18"/>
          <w:szCs w:val="18"/>
        </w:rPr>
        <w:t xml:space="preserve"> Bahaeddin Ögel, Türk Mitolojisi, C. II, Ankara: Türk Tarih Kurumu Yayınları, 1995, s. 214-216.</w:t>
      </w:r>
    </w:p>
  </w:footnote>
  <w:footnote w:id="51">
    <w:p w14:paraId="0622362A" w14:textId="77777777" w:rsidR="0032596C" w:rsidRPr="009261A6" w:rsidRDefault="0032596C" w:rsidP="0032596C">
      <w:pPr>
        <w:pStyle w:val="DipnotMetni"/>
        <w:rPr>
          <w:rFonts w:ascii="Times New Roman" w:hAnsi="Times New Roman" w:cs="Times New Roman"/>
          <w:sz w:val="18"/>
          <w:szCs w:val="18"/>
        </w:rPr>
      </w:pPr>
      <w:r w:rsidRPr="009261A6">
        <w:rPr>
          <w:rStyle w:val="DipnotBavurusu"/>
          <w:rFonts w:ascii="Times New Roman" w:hAnsi="Times New Roman" w:cs="Times New Roman"/>
          <w:sz w:val="18"/>
          <w:szCs w:val="18"/>
        </w:rPr>
        <w:footnoteRef/>
      </w:r>
      <w:r w:rsidRPr="009261A6">
        <w:rPr>
          <w:rFonts w:ascii="Times New Roman" w:hAnsi="Times New Roman" w:cs="Times New Roman"/>
          <w:sz w:val="18"/>
          <w:szCs w:val="18"/>
        </w:rPr>
        <w:t xml:space="preserve"> Belkıs Acar, Kilim ve Düz Dokuma Yaygılar, İstanbul: Eren Yayınları, 1982, s. 74-76.</w:t>
      </w:r>
    </w:p>
  </w:footnote>
  <w:footnote w:id="52">
    <w:p w14:paraId="69849670" w14:textId="77777777" w:rsidR="0032596C" w:rsidRPr="009261A6" w:rsidRDefault="0032596C" w:rsidP="0032596C">
      <w:pPr>
        <w:pStyle w:val="DipnotMetni"/>
        <w:rPr>
          <w:rFonts w:ascii="Times New Roman" w:hAnsi="Times New Roman" w:cs="Times New Roman"/>
          <w:sz w:val="18"/>
          <w:szCs w:val="18"/>
        </w:rPr>
      </w:pPr>
      <w:r w:rsidRPr="009261A6">
        <w:rPr>
          <w:rStyle w:val="DipnotBavurusu"/>
          <w:rFonts w:ascii="Times New Roman" w:hAnsi="Times New Roman" w:cs="Times New Roman"/>
          <w:sz w:val="18"/>
          <w:szCs w:val="18"/>
        </w:rPr>
        <w:footnoteRef/>
      </w:r>
      <w:r w:rsidRPr="009261A6">
        <w:rPr>
          <w:rFonts w:ascii="Times New Roman" w:hAnsi="Times New Roman" w:cs="Times New Roman"/>
          <w:sz w:val="18"/>
          <w:szCs w:val="18"/>
        </w:rPr>
        <w:t xml:space="preserve"> Emel Esin, Türk Kozmolojisine Giriş, İstanbul: Kabalcı Yayınları, 2001, s. 92-95.</w:t>
      </w:r>
    </w:p>
  </w:footnote>
  <w:footnote w:id="53">
    <w:p w14:paraId="1E8C34D6" w14:textId="77777777" w:rsidR="0032596C" w:rsidRPr="009261A6" w:rsidRDefault="0032596C" w:rsidP="0032596C">
      <w:pPr>
        <w:pStyle w:val="DipnotMetni"/>
        <w:rPr>
          <w:rFonts w:ascii="Times New Roman" w:hAnsi="Times New Roman" w:cs="Times New Roman"/>
          <w:sz w:val="18"/>
          <w:szCs w:val="18"/>
        </w:rPr>
      </w:pPr>
      <w:r w:rsidRPr="009261A6">
        <w:rPr>
          <w:rStyle w:val="DipnotBavurusu"/>
          <w:rFonts w:ascii="Times New Roman" w:hAnsi="Times New Roman" w:cs="Times New Roman"/>
          <w:sz w:val="18"/>
          <w:szCs w:val="18"/>
        </w:rPr>
        <w:footnoteRef/>
      </w:r>
      <w:r w:rsidRPr="009261A6">
        <w:rPr>
          <w:rFonts w:ascii="Times New Roman" w:hAnsi="Times New Roman" w:cs="Times New Roman"/>
          <w:sz w:val="18"/>
          <w:szCs w:val="18"/>
        </w:rPr>
        <w:t xml:space="preserve"> Yaşar Çoruhlu, Türk Mitolojisinin Ana Hatları, İstanbul: Kabalcı Yayınları, 2011, s. 178-181.</w:t>
      </w:r>
    </w:p>
  </w:footnote>
  <w:footnote w:id="54">
    <w:p w14:paraId="03D3A9AC" w14:textId="77777777" w:rsidR="0032596C" w:rsidRPr="009261A6" w:rsidRDefault="0032596C" w:rsidP="0032596C">
      <w:pPr>
        <w:pStyle w:val="DipnotMetni"/>
        <w:rPr>
          <w:rFonts w:ascii="Times New Roman" w:hAnsi="Times New Roman" w:cs="Times New Roman"/>
          <w:sz w:val="18"/>
          <w:szCs w:val="18"/>
        </w:rPr>
      </w:pPr>
      <w:r w:rsidRPr="009261A6">
        <w:rPr>
          <w:rStyle w:val="DipnotBavurusu"/>
          <w:rFonts w:ascii="Times New Roman" w:hAnsi="Times New Roman" w:cs="Times New Roman"/>
          <w:sz w:val="18"/>
          <w:szCs w:val="18"/>
        </w:rPr>
        <w:footnoteRef/>
      </w:r>
      <w:r w:rsidRPr="009261A6">
        <w:rPr>
          <w:rFonts w:ascii="Times New Roman" w:hAnsi="Times New Roman" w:cs="Times New Roman"/>
          <w:sz w:val="18"/>
          <w:szCs w:val="18"/>
        </w:rPr>
        <w:t xml:space="preserve"> Bahaeddin Ögel, Türk Mitolojisi, C. II, Ankara: Türk Tarih Kurumu Yayınları, 1995, s. 214-216.</w:t>
      </w:r>
    </w:p>
  </w:footnote>
  <w:footnote w:id="55">
    <w:p w14:paraId="6A20DA3D" w14:textId="77777777" w:rsidR="0032596C" w:rsidRPr="009261A6" w:rsidRDefault="0032596C" w:rsidP="0032596C">
      <w:pPr>
        <w:pStyle w:val="DipnotMetni"/>
        <w:rPr>
          <w:rFonts w:ascii="Times New Roman" w:hAnsi="Times New Roman" w:cs="Times New Roman"/>
          <w:sz w:val="18"/>
          <w:szCs w:val="18"/>
        </w:rPr>
      </w:pPr>
      <w:r w:rsidRPr="009261A6">
        <w:rPr>
          <w:rStyle w:val="DipnotBavurusu"/>
          <w:rFonts w:ascii="Times New Roman" w:hAnsi="Times New Roman" w:cs="Times New Roman"/>
          <w:sz w:val="18"/>
          <w:szCs w:val="18"/>
        </w:rPr>
        <w:footnoteRef/>
      </w:r>
      <w:r w:rsidRPr="009261A6">
        <w:rPr>
          <w:rFonts w:ascii="Times New Roman" w:hAnsi="Times New Roman" w:cs="Times New Roman"/>
          <w:sz w:val="18"/>
          <w:szCs w:val="18"/>
        </w:rPr>
        <w:t xml:space="preserve"> Belkıs Acar, Kilim ve Düz Dokuma Yaygılar, İstanbul: Eren Yayınları, 1982, s. 74-76.</w:t>
      </w:r>
    </w:p>
  </w:footnote>
  <w:footnote w:id="56">
    <w:p w14:paraId="09613D31" w14:textId="77777777" w:rsidR="0032596C" w:rsidRPr="009261A6" w:rsidRDefault="0032596C" w:rsidP="0032596C">
      <w:pPr>
        <w:pStyle w:val="DipnotMetni"/>
        <w:rPr>
          <w:rFonts w:ascii="Times New Roman" w:hAnsi="Times New Roman" w:cs="Times New Roman"/>
          <w:sz w:val="18"/>
          <w:szCs w:val="18"/>
        </w:rPr>
      </w:pPr>
      <w:r w:rsidRPr="009261A6">
        <w:rPr>
          <w:rStyle w:val="DipnotBavurusu"/>
          <w:rFonts w:ascii="Times New Roman" w:hAnsi="Times New Roman" w:cs="Times New Roman"/>
          <w:sz w:val="18"/>
          <w:szCs w:val="18"/>
        </w:rPr>
        <w:footnoteRef/>
      </w:r>
      <w:r w:rsidRPr="009261A6">
        <w:rPr>
          <w:rFonts w:ascii="Times New Roman" w:hAnsi="Times New Roman" w:cs="Times New Roman"/>
          <w:sz w:val="18"/>
          <w:szCs w:val="18"/>
        </w:rPr>
        <w:t xml:space="preserve"> Emel Esin, Türk Kozmolojisine Giriş, İstanbul: Kabalcı Yayınları, 2001, s. 92-95.</w:t>
      </w:r>
    </w:p>
  </w:footnote>
  <w:footnote w:id="57">
    <w:p w14:paraId="72752AE8" w14:textId="77777777" w:rsidR="0032596C" w:rsidRPr="009261A6" w:rsidRDefault="0032596C" w:rsidP="0032596C">
      <w:pPr>
        <w:pStyle w:val="DipnotMetni"/>
        <w:rPr>
          <w:rFonts w:ascii="Times New Roman" w:hAnsi="Times New Roman" w:cs="Times New Roman"/>
          <w:sz w:val="18"/>
          <w:szCs w:val="18"/>
        </w:rPr>
      </w:pPr>
      <w:r w:rsidRPr="009261A6">
        <w:rPr>
          <w:rStyle w:val="DipnotBavurusu"/>
          <w:rFonts w:ascii="Times New Roman" w:hAnsi="Times New Roman" w:cs="Times New Roman"/>
          <w:sz w:val="18"/>
          <w:szCs w:val="18"/>
        </w:rPr>
        <w:footnoteRef/>
      </w:r>
      <w:r w:rsidRPr="009261A6">
        <w:rPr>
          <w:rFonts w:ascii="Times New Roman" w:hAnsi="Times New Roman" w:cs="Times New Roman"/>
          <w:sz w:val="18"/>
          <w:szCs w:val="18"/>
        </w:rPr>
        <w:t xml:space="preserve"> Yaşar Çoruhlu, Türk Mitolojisinin Ana Hatları, İstanbul: Kabalcı Yayınları, 2011, s. 178-181.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192204" w14:paraId="286B2F32" w14:textId="77777777" w:rsidTr="00192204">
      <w:tc>
        <w:tcPr>
          <w:tcW w:w="3020" w:type="dxa"/>
          <w:vAlign w:val="center"/>
        </w:tcPr>
        <w:p w14:paraId="3C150698" w14:textId="22CA6C16" w:rsidR="00192204" w:rsidRDefault="00192204" w:rsidP="00192204">
          <w:pPr>
            <w:pStyle w:val="stBilgi"/>
          </w:pPr>
          <w:r>
            <w:rPr>
              <w:noProof/>
              <w:lang w:eastAsia="tr-TR"/>
            </w:rPr>
            <w:drawing>
              <wp:inline distT="0" distB="0" distL="0" distR="0" wp14:anchorId="5BF3D4B9" wp14:editId="677F897D">
                <wp:extent cx="530225" cy="554990"/>
                <wp:effectExtent l="0" t="0" r="3175" b="0"/>
                <wp:docPr id="2052378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0225" cy="554990"/>
                        </a:xfrm>
                        <a:prstGeom prst="rect">
                          <a:avLst/>
                        </a:prstGeom>
                        <a:noFill/>
                      </pic:spPr>
                    </pic:pic>
                  </a:graphicData>
                </a:graphic>
              </wp:inline>
            </w:drawing>
          </w:r>
        </w:p>
      </w:tc>
      <w:tc>
        <w:tcPr>
          <w:tcW w:w="3021" w:type="dxa"/>
          <w:vAlign w:val="center"/>
        </w:tcPr>
        <w:p w14:paraId="0DAAC519" w14:textId="1F9F8D9B" w:rsidR="00192204" w:rsidRDefault="00192204" w:rsidP="00192204">
          <w:pPr>
            <w:pStyle w:val="stBilgi"/>
            <w:jc w:val="center"/>
          </w:pPr>
          <w:r>
            <w:rPr>
              <w:noProof/>
              <w:lang w:eastAsia="tr-TR"/>
            </w:rPr>
            <w:drawing>
              <wp:inline distT="0" distB="0" distL="0" distR="0" wp14:anchorId="4EF6185B" wp14:editId="43D6B9B8">
                <wp:extent cx="969645" cy="372110"/>
                <wp:effectExtent l="0" t="0" r="1905" b="8890"/>
                <wp:docPr id="16338279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69645" cy="372110"/>
                        </a:xfrm>
                        <a:prstGeom prst="rect">
                          <a:avLst/>
                        </a:prstGeom>
                        <a:noFill/>
                      </pic:spPr>
                    </pic:pic>
                  </a:graphicData>
                </a:graphic>
              </wp:inline>
            </w:drawing>
          </w:r>
        </w:p>
      </w:tc>
      <w:tc>
        <w:tcPr>
          <w:tcW w:w="3021" w:type="dxa"/>
          <w:vAlign w:val="center"/>
        </w:tcPr>
        <w:p w14:paraId="6B57F552" w14:textId="4071A8C6" w:rsidR="00192204" w:rsidRDefault="00192204" w:rsidP="00192204">
          <w:pPr>
            <w:pStyle w:val="stBilgi"/>
            <w:jc w:val="right"/>
          </w:pPr>
          <w:r>
            <w:rPr>
              <w:noProof/>
              <w:lang w:eastAsia="tr-TR"/>
            </w:rPr>
            <w:drawing>
              <wp:inline distT="0" distB="0" distL="0" distR="0" wp14:anchorId="7F046A5E" wp14:editId="65386B1A">
                <wp:extent cx="579120" cy="487680"/>
                <wp:effectExtent l="0" t="0" r="0" b="7620"/>
                <wp:docPr id="11052461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79120" cy="487680"/>
                        </a:xfrm>
                        <a:prstGeom prst="rect">
                          <a:avLst/>
                        </a:prstGeom>
                        <a:noFill/>
                      </pic:spPr>
                    </pic:pic>
                  </a:graphicData>
                </a:graphic>
              </wp:inline>
            </w:drawing>
          </w:r>
        </w:p>
      </w:tc>
    </w:tr>
  </w:tbl>
  <w:p w14:paraId="0E8A8A46" w14:textId="67C51D17" w:rsidR="00192204" w:rsidRDefault="0019220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A5D15"/>
    <w:multiLevelType w:val="hybridMultilevel"/>
    <w:tmpl w:val="538CA99C"/>
    <w:lvl w:ilvl="0" w:tplc="E02E0A8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EB3BAC"/>
    <w:multiLevelType w:val="multilevel"/>
    <w:tmpl w:val="EA1CED64"/>
    <w:lvl w:ilvl="0">
      <w:start w:val="1"/>
      <w:numFmt w:val="decimal"/>
      <w:pStyle w:val="MEU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57D8469C"/>
    <w:multiLevelType w:val="hybridMultilevel"/>
    <w:tmpl w:val="4104AC9C"/>
    <w:lvl w:ilvl="0" w:tplc="2ED62A5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8F6"/>
    <w:rsid w:val="0006397D"/>
    <w:rsid w:val="00070956"/>
    <w:rsid w:val="00105B38"/>
    <w:rsid w:val="00173057"/>
    <w:rsid w:val="00192204"/>
    <w:rsid w:val="001B3E7C"/>
    <w:rsid w:val="001E7F25"/>
    <w:rsid w:val="00206D68"/>
    <w:rsid w:val="0026019E"/>
    <w:rsid w:val="002778F6"/>
    <w:rsid w:val="002D24FE"/>
    <w:rsid w:val="002E5AE9"/>
    <w:rsid w:val="002E6E43"/>
    <w:rsid w:val="002F3999"/>
    <w:rsid w:val="002F7453"/>
    <w:rsid w:val="00301DCC"/>
    <w:rsid w:val="0032596C"/>
    <w:rsid w:val="00330CF7"/>
    <w:rsid w:val="00345945"/>
    <w:rsid w:val="0039056D"/>
    <w:rsid w:val="00394E52"/>
    <w:rsid w:val="003A5FE1"/>
    <w:rsid w:val="003D7791"/>
    <w:rsid w:val="003E2444"/>
    <w:rsid w:val="003E4AE3"/>
    <w:rsid w:val="0040067B"/>
    <w:rsid w:val="00420EE9"/>
    <w:rsid w:val="004554D8"/>
    <w:rsid w:val="004557D4"/>
    <w:rsid w:val="00464E70"/>
    <w:rsid w:val="00481F5D"/>
    <w:rsid w:val="004A3CE4"/>
    <w:rsid w:val="004E7A71"/>
    <w:rsid w:val="004F0AE5"/>
    <w:rsid w:val="00501B22"/>
    <w:rsid w:val="00502196"/>
    <w:rsid w:val="00503764"/>
    <w:rsid w:val="00573A02"/>
    <w:rsid w:val="00576F6F"/>
    <w:rsid w:val="005A3D86"/>
    <w:rsid w:val="00645A4A"/>
    <w:rsid w:val="00661243"/>
    <w:rsid w:val="00667AF1"/>
    <w:rsid w:val="006847CA"/>
    <w:rsid w:val="006E19D9"/>
    <w:rsid w:val="00700427"/>
    <w:rsid w:val="00725D96"/>
    <w:rsid w:val="00726751"/>
    <w:rsid w:val="00760FDE"/>
    <w:rsid w:val="00787117"/>
    <w:rsid w:val="007A391B"/>
    <w:rsid w:val="008056C9"/>
    <w:rsid w:val="00843223"/>
    <w:rsid w:val="008E316B"/>
    <w:rsid w:val="008E47DD"/>
    <w:rsid w:val="008F35E0"/>
    <w:rsid w:val="00927D81"/>
    <w:rsid w:val="009A31B4"/>
    <w:rsid w:val="009B1F5F"/>
    <w:rsid w:val="009C568E"/>
    <w:rsid w:val="00A06FEC"/>
    <w:rsid w:val="00A415A8"/>
    <w:rsid w:val="00A5648D"/>
    <w:rsid w:val="00AC3698"/>
    <w:rsid w:val="00AF61FC"/>
    <w:rsid w:val="00B53E7E"/>
    <w:rsid w:val="00B66DBC"/>
    <w:rsid w:val="00B72543"/>
    <w:rsid w:val="00B927FE"/>
    <w:rsid w:val="00BA3339"/>
    <w:rsid w:val="00BB700E"/>
    <w:rsid w:val="00BE20F0"/>
    <w:rsid w:val="00C1334E"/>
    <w:rsid w:val="00C14A21"/>
    <w:rsid w:val="00C61DE7"/>
    <w:rsid w:val="00C82BF3"/>
    <w:rsid w:val="00C843D9"/>
    <w:rsid w:val="00CA144F"/>
    <w:rsid w:val="00CB649D"/>
    <w:rsid w:val="00CB6AFD"/>
    <w:rsid w:val="00CB765C"/>
    <w:rsid w:val="00CE436E"/>
    <w:rsid w:val="00CE5E95"/>
    <w:rsid w:val="00D45413"/>
    <w:rsid w:val="00D6250F"/>
    <w:rsid w:val="00D7114A"/>
    <w:rsid w:val="00DA6A6C"/>
    <w:rsid w:val="00DB7A5C"/>
    <w:rsid w:val="00E07B4F"/>
    <w:rsid w:val="00E660F6"/>
    <w:rsid w:val="00E7424A"/>
    <w:rsid w:val="00EC6FA3"/>
    <w:rsid w:val="00F26987"/>
    <w:rsid w:val="00F46460"/>
    <w:rsid w:val="00F54229"/>
    <w:rsid w:val="00F55B59"/>
    <w:rsid w:val="00F732EA"/>
    <w:rsid w:val="00F84582"/>
    <w:rsid w:val="00FB1D1D"/>
    <w:rsid w:val="00FD0F49"/>
    <w:rsid w:val="00FE0B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4C419E"/>
  <w15:chartTrackingRefBased/>
  <w15:docId w15:val="{77368397-4809-4288-A1A6-CE732EDC9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2204"/>
  </w:style>
  <w:style w:type="paragraph" w:styleId="Balk1">
    <w:name w:val="heading 1"/>
    <w:basedOn w:val="Normal"/>
    <w:next w:val="Normal"/>
    <w:link w:val="Balk1Char"/>
    <w:uiPriority w:val="9"/>
    <w:qFormat/>
    <w:rsid w:val="002778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2778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2778F6"/>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2778F6"/>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2778F6"/>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2778F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778F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778F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778F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EU2">
    <w:name w:val="MEU_2"/>
    <w:basedOn w:val="ListeParagraf"/>
    <w:next w:val="Normal"/>
    <w:link w:val="MEU2Char"/>
    <w:autoRedefine/>
    <w:qFormat/>
    <w:rsid w:val="00DB7A5C"/>
    <w:pPr>
      <w:numPr>
        <w:numId w:val="3"/>
      </w:numPr>
      <w:spacing w:before="100" w:beforeAutospacing="1" w:after="100" w:afterAutospacing="1" w:line="360" w:lineRule="auto"/>
      <w:ind w:left="0"/>
      <w:mirrorIndents/>
      <w:jc w:val="both"/>
    </w:pPr>
    <w:rPr>
      <w:rFonts w:ascii="Cambria" w:eastAsiaTheme="majorEastAsia" w:hAnsi="Cambria" w:cs="Times New Roman"/>
      <w:b/>
      <w:sz w:val="24"/>
      <w:szCs w:val="20"/>
    </w:rPr>
  </w:style>
  <w:style w:type="character" w:customStyle="1" w:styleId="MEU2Char">
    <w:name w:val="MEU_2 Char"/>
    <w:basedOn w:val="VarsaylanParagrafYazTipi"/>
    <w:link w:val="MEU2"/>
    <w:rsid w:val="00DB7A5C"/>
    <w:rPr>
      <w:rFonts w:ascii="Cambria" w:eastAsiaTheme="majorEastAsia" w:hAnsi="Cambria" w:cs="Times New Roman"/>
      <w:b/>
      <w:sz w:val="24"/>
      <w:szCs w:val="20"/>
    </w:rPr>
  </w:style>
  <w:style w:type="paragraph" w:styleId="ListeParagraf">
    <w:name w:val="List Paragraph"/>
    <w:basedOn w:val="Normal"/>
    <w:uiPriority w:val="34"/>
    <w:qFormat/>
    <w:rsid w:val="00DB7A5C"/>
    <w:pPr>
      <w:ind w:left="720"/>
      <w:contextualSpacing/>
    </w:pPr>
  </w:style>
  <w:style w:type="paragraph" w:customStyle="1" w:styleId="MEU1">
    <w:name w:val="MEU_1"/>
    <w:next w:val="Normal"/>
    <w:link w:val="MEU1Char"/>
    <w:autoRedefine/>
    <w:qFormat/>
    <w:rsid w:val="00DB7A5C"/>
    <w:pPr>
      <w:tabs>
        <w:tab w:val="num" w:pos="720"/>
      </w:tabs>
      <w:spacing w:before="120" w:after="120" w:line="360" w:lineRule="auto"/>
      <w:ind w:left="360" w:hanging="360"/>
      <w:jc w:val="both"/>
    </w:pPr>
    <w:rPr>
      <w:rFonts w:ascii="Cambria" w:eastAsiaTheme="majorEastAsia" w:hAnsi="Cambria" w:cs="Times New Roman"/>
      <w:b/>
      <w:sz w:val="24"/>
      <w:szCs w:val="20"/>
    </w:rPr>
  </w:style>
  <w:style w:type="character" w:customStyle="1" w:styleId="MEU1Char">
    <w:name w:val="MEU_1 Char"/>
    <w:basedOn w:val="VarsaylanParagrafYazTipi"/>
    <w:link w:val="MEU1"/>
    <w:rsid w:val="00DB7A5C"/>
    <w:rPr>
      <w:rFonts w:ascii="Cambria" w:eastAsiaTheme="majorEastAsia" w:hAnsi="Cambria" w:cs="Times New Roman"/>
      <w:b/>
      <w:sz w:val="24"/>
      <w:szCs w:val="20"/>
    </w:rPr>
  </w:style>
  <w:style w:type="character" w:customStyle="1" w:styleId="Balk1Char">
    <w:name w:val="Başlık 1 Char"/>
    <w:basedOn w:val="VarsaylanParagrafYazTipi"/>
    <w:link w:val="Balk1"/>
    <w:uiPriority w:val="9"/>
    <w:rsid w:val="002778F6"/>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2778F6"/>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2778F6"/>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2778F6"/>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2778F6"/>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2778F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778F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778F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778F6"/>
    <w:rPr>
      <w:rFonts w:eastAsiaTheme="majorEastAsia" w:cstheme="majorBidi"/>
      <w:color w:val="272727" w:themeColor="text1" w:themeTint="D8"/>
    </w:rPr>
  </w:style>
  <w:style w:type="paragraph" w:styleId="KonuBal">
    <w:name w:val="Title"/>
    <w:basedOn w:val="Normal"/>
    <w:next w:val="Normal"/>
    <w:link w:val="KonuBalChar"/>
    <w:uiPriority w:val="10"/>
    <w:qFormat/>
    <w:rsid w:val="002778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778F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778F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778F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778F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778F6"/>
    <w:rPr>
      <w:i/>
      <w:iCs/>
      <w:color w:val="404040" w:themeColor="text1" w:themeTint="BF"/>
    </w:rPr>
  </w:style>
  <w:style w:type="character" w:styleId="GlVurgulama">
    <w:name w:val="Intense Emphasis"/>
    <w:basedOn w:val="VarsaylanParagrafYazTipi"/>
    <w:uiPriority w:val="21"/>
    <w:qFormat/>
    <w:rsid w:val="002778F6"/>
    <w:rPr>
      <w:i/>
      <w:iCs/>
      <w:color w:val="2F5496" w:themeColor="accent1" w:themeShade="BF"/>
    </w:rPr>
  </w:style>
  <w:style w:type="paragraph" w:styleId="GlAlnt">
    <w:name w:val="Intense Quote"/>
    <w:basedOn w:val="Normal"/>
    <w:next w:val="Normal"/>
    <w:link w:val="GlAlntChar"/>
    <w:uiPriority w:val="30"/>
    <w:qFormat/>
    <w:rsid w:val="002778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2778F6"/>
    <w:rPr>
      <w:i/>
      <w:iCs/>
      <w:color w:val="2F5496" w:themeColor="accent1" w:themeShade="BF"/>
    </w:rPr>
  </w:style>
  <w:style w:type="character" w:styleId="GlBavuru">
    <w:name w:val="Intense Reference"/>
    <w:basedOn w:val="VarsaylanParagrafYazTipi"/>
    <w:uiPriority w:val="32"/>
    <w:qFormat/>
    <w:rsid w:val="002778F6"/>
    <w:rPr>
      <w:b/>
      <w:bCs/>
      <w:smallCaps/>
      <w:color w:val="2F5496" w:themeColor="accent1" w:themeShade="BF"/>
      <w:spacing w:val="5"/>
    </w:rPr>
  </w:style>
  <w:style w:type="paragraph" w:styleId="DipnotMetni">
    <w:name w:val="footnote text"/>
    <w:basedOn w:val="Normal"/>
    <w:link w:val="DipnotMetniChar"/>
    <w:uiPriority w:val="99"/>
    <w:semiHidden/>
    <w:unhideWhenUsed/>
    <w:rsid w:val="008056C9"/>
    <w:pPr>
      <w:spacing w:after="0" w:line="240" w:lineRule="auto"/>
      <w:ind w:firstLine="567"/>
      <w:jc w:val="both"/>
    </w:pPr>
    <w:rPr>
      <w:rFonts w:ascii="Palatino Linotype" w:hAnsi="Palatino Linotype"/>
      <w:kern w:val="0"/>
      <w:sz w:val="20"/>
      <w:szCs w:val="20"/>
      <w14:ligatures w14:val="none"/>
    </w:rPr>
  </w:style>
  <w:style w:type="character" w:customStyle="1" w:styleId="DipnotMetniChar">
    <w:name w:val="Dipnot Metni Char"/>
    <w:basedOn w:val="VarsaylanParagrafYazTipi"/>
    <w:link w:val="DipnotMetni"/>
    <w:uiPriority w:val="99"/>
    <w:semiHidden/>
    <w:rsid w:val="008056C9"/>
    <w:rPr>
      <w:rFonts w:ascii="Palatino Linotype" w:hAnsi="Palatino Linotype"/>
      <w:kern w:val="0"/>
      <w:sz w:val="20"/>
      <w:szCs w:val="20"/>
      <w14:ligatures w14:val="none"/>
    </w:rPr>
  </w:style>
  <w:style w:type="character" w:styleId="DipnotBavurusu">
    <w:name w:val="footnote reference"/>
    <w:basedOn w:val="VarsaylanParagrafYazTipi"/>
    <w:uiPriority w:val="99"/>
    <w:semiHidden/>
    <w:unhideWhenUsed/>
    <w:rsid w:val="008056C9"/>
    <w:rPr>
      <w:vertAlign w:val="superscript"/>
    </w:rPr>
  </w:style>
  <w:style w:type="paragraph" w:styleId="stBilgi">
    <w:name w:val="header"/>
    <w:basedOn w:val="Normal"/>
    <w:link w:val="stBilgiChar"/>
    <w:uiPriority w:val="99"/>
    <w:unhideWhenUsed/>
    <w:rsid w:val="0019220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92204"/>
  </w:style>
  <w:style w:type="paragraph" w:styleId="AltBilgi">
    <w:name w:val="footer"/>
    <w:basedOn w:val="Normal"/>
    <w:link w:val="AltBilgiChar"/>
    <w:uiPriority w:val="99"/>
    <w:unhideWhenUsed/>
    <w:rsid w:val="0019220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92204"/>
  </w:style>
  <w:style w:type="table" w:styleId="TabloKlavuzu">
    <w:name w:val="Table Grid"/>
    <w:basedOn w:val="NormalTablo"/>
    <w:uiPriority w:val="39"/>
    <w:rsid w:val="001922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semiHidden/>
    <w:unhideWhenUsed/>
    <w:rsid w:val="0032596C"/>
    <w:rPr>
      <w:sz w:val="16"/>
      <w:szCs w:val="16"/>
    </w:rPr>
  </w:style>
  <w:style w:type="paragraph" w:styleId="AklamaMetni">
    <w:name w:val="annotation text"/>
    <w:basedOn w:val="Normal"/>
    <w:link w:val="AklamaMetniChar"/>
    <w:uiPriority w:val="99"/>
    <w:unhideWhenUsed/>
    <w:rsid w:val="0032596C"/>
    <w:pPr>
      <w:spacing w:line="240" w:lineRule="auto"/>
    </w:pPr>
    <w:rPr>
      <w:sz w:val="20"/>
      <w:szCs w:val="20"/>
    </w:rPr>
  </w:style>
  <w:style w:type="character" w:customStyle="1" w:styleId="AklamaMetniChar">
    <w:name w:val="Açıklama Metni Char"/>
    <w:basedOn w:val="VarsaylanParagrafYazTipi"/>
    <w:link w:val="AklamaMetni"/>
    <w:uiPriority w:val="99"/>
    <w:rsid w:val="0032596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8" Type="http://schemas.openxmlformats.org/officeDocument/2006/relationships/image" Target="media/image2.jpg"/></Relationships>
</file>

<file path=word/_rels/header1.xml.rels><?xml version="1.0" encoding="UTF-8" standalone="yes"?>
<Relationships xmlns="http://schemas.openxmlformats.org/package/2006/relationships"><Relationship Id="rId3" Type="http://schemas.openxmlformats.org/officeDocument/2006/relationships/image" Target="media/image27.png"/><Relationship Id="rId2" Type="http://schemas.openxmlformats.org/officeDocument/2006/relationships/image" Target="media/image26.png"/><Relationship Id="rId1" Type="http://schemas.openxmlformats.org/officeDocument/2006/relationships/image" Target="media/image25.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6811</Words>
  <Characters>38823</Characters>
  <Application>Microsoft Office Word</Application>
  <DocSecurity>0</DocSecurity>
  <Lines>323</Lines>
  <Paragraphs>91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AYY</dc:creator>
  <cp:keywords/>
  <dc:description/>
  <cp:lastModifiedBy>mevomevo077@gmail.com</cp:lastModifiedBy>
  <cp:revision>6</cp:revision>
  <dcterms:created xsi:type="dcterms:W3CDTF">2026-07-16T10:55:00Z</dcterms:created>
  <dcterms:modified xsi:type="dcterms:W3CDTF">2026-07-19T21:11:00Z</dcterms:modified>
</cp:coreProperties>
</file>