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36D79256" w:rsidR="00173870" w:rsidRPr="00A45E2E" w:rsidRDefault="00345B34" w:rsidP="00186477">
            <w:pPr>
              <w:pStyle w:val="makalebal2"/>
              <w:rPr>
                <w:rFonts w:ascii="Times New Roman" w:hAnsi="Times New Roman" w:cs="Times New Roman"/>
                <w:sz w:val="24"/>
                <w:szCs w:val="24"/>
              </w:rPr>
            </w:pPr>
            <w:r w:rsidRPr="00345B34">
              <w:rPr>
                <w:rFonts w:ascii="Times New Roman" w:hAnsi="Times New Roman" w:cs="Times New Roman"/>
                <w:sz w:val="24"/>
                <w:szCs w:val="24"/>
              </w:rPr>
              <w:t xml:space="preserve">Coğrafyadan Motife: Tokat </w:t>
            </w:r>
            <w:proofErr w:type="spellStart"/>
            <w:r w:rsidRPr="00345B34">
              <w:rPr>
                <w:rFonts w:ascii="Times New Roman" w:hAnsi="Times New Roman" w:cs="Times New Roman"/>
                <w:sz w:val="24"/>
                <w:szCs w:val="24"/>
              </w:rPr>
              <w:t>Yazmacılığında</w:t>
            </w:r>
            <w:proofErr w:type="spellEnd"/>
            <w:r w:rsidRPr="00345B34">
              <w:rPr>
                <w:rFonts w:ascii="Times New Roman" w:hAnsi="Times New Roman" w:cs="Times New Roman"/>
                <w:sz w:val="24"/>
                <w:szCs w:val="24"/>
              </w:rPr>
              <w:t xml:space="preserve"> Kültürel Akım</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274509D3" w:rsidR="00186477" w:rsidRPr="00A45E2E" w:rsidRDefault="00345B34" w:rsidP="00186477">
            <w:pPr>
              <w:ind w:firstLine="0"/>
              <w:jc w:val="center"/>
              <w:rPr>
                <w:rFonts w:ascii="Times New Roman" w:hAnsi="Times New Roman" w:cs="Times New Roman"/>
                <w:b/>
                <w:sz w:val="24"/>
              </w:rPr>
            </w:pPr>
            <w:r w:rsidRPr="002E495E">
              <w:rPr>
                <w:rFonts w:ascii="Times New Roman" w:hAnsi="Times New Roman" w:cs="Times New Roman"/>
                <w:b/>
                <w:sz w:val="24"/>
                <w:u w:val="single"/>
              </w:rPr>
              <w:t>Aslı G</w:t>
            </w:r>
            <w:r w:rsidR="004F0FAB" w:rsidRPr="002E495E">
              <w:rPr>
                <w:rFonts w:ascii="Times New Roman" w:hAnsi="Times New Roman" w:cs="Times New Roman"/>
                <w:b/>
                <w:sz w:val="24"/>
                <w:u w:val="single"/>
              </w:rPr>
              <w:t>ül</w:t>
            </w:r>
            <w:r w:rsidR="00186477" w:rsidRPr="00A45E2E">
              <w:rPr>
                <w:rStyle w:val="DipnotBavurusu"/>
                <w:rFonts w:ascii="Times New Roman" w:hAnsi="Times New Roman" w:cs="Times New Roman"/>
                <w:b/>
                <w:sz w:val="24"/>
              </w:rPr>
              <w:footnoteReference w:id="1"/>
            </w:r>
          </w:p>
          <w:p w14:paraId="4C1DDCA1" w14:textId="1386AF46" w:rsidR="00186477" w:rsidRPr="00A45E2E" w:rsidRDefault="006B77B1" w:rsidP="00186477">
            <w:pPr>
              <w:ind w:firstLine="0"/>
              <w:jc w:val="center"/>
              <w:rPr>
                <w:rFonts w:ascii="Times New Roman" w:hAnsi="Times New Roman" w:cs="Times New Roman"/>
                <w:b/>
                <w:sz w:val="24"/>
              </w:rPr>
            </w:pPr>
            <w:r>
              <w:rPr>
                <w:rFonts w:ascii="Times New Roman" w:hAnsi="Times New Roman" w:cs="Times New Roman"/>
                <w:b/>
                <w:sz w:val="24"/>
              </w:rPr>
              <w:t>Ahmet Turan T</w:t>
            </w:r>
            <w:r w:rsidR="004F0FAB">
              <w:rPr>
                <w:rFonts w:ascii="Times New Roman" w:hAnsi="Times New Roman" w:cs="Times New Roman"/>
                <w:b/>
                <w:sz w:val="24"/>
              </w:rPr>
              <w:t>eker</w:t>
            </w:r>
            <w:r w:rsidR="00186477" w:rsidRPr="00A45E2E">
              <w:rPr>
                <w:rStyle w:val="DipnotBavurusu"/>
                <w:rFonts w:ascii="Times New Roman" w:hAnsi="Times New Roman" w:cs="Times New Roman"/>
                <w:b/>
                <w:sz w:val="24"/>
              </w:rPr>
              <w:footnoteReference w:id="2"/>
            </w:r>
          </w:p>
          <w:p w14:paraId="313213DB" w14:textId="39DC3F60" w:rsidR="00186477" w:rsidRPr="009F553C" w:rsidRDefault="006B77B1" w:rsidP="00186477">
            <w:pPr>
              <w:ind w:firstLine="0"/>
              <w:jc w:val="center"/>
              <w:rPr>
                <w:rFonts w:ascii="Times New Roman" w:hAnsi="Times New Roman" w:cs="Times New Roman"/>
                <w:i/>
              </w:rPr>
            </w:pPr>
            <w:r>
              <w:rPr>
                <w:rFonts w:ascii="Times New Roman" w:hAnsi="Times New Roman" w:cs="Times New Roman"/>
                <w:b/>
                <w:sz w:val="24"/>
              </w:rPr>
              <w:t>Harun D</w:t>
            </w:r>
            <w:r w:rsidR="004F0FAB">
              <w:rPr>
                <w:rFonts w:ascii="Times New Roman" w:hAnsi="Times New Roman" w:cs="Times New Roman"/>
                <w:b/>
                <w:sz w:val="24"/>
              </w:rPr>
              <w:t>elen</w:t>
            </w:r>
            <w:r w:rsidR="00186477" w:rsidRPr="009F553C">
              <w:rPr>
                <w:rStyle w:val="DipnotBavurusu"/>
                <w:rFonts w:ascii="Times New Roman" w:hAnsi="Times New Roman" w:cs="Times New Roman"/>
                <w:b/>
                <w:i/>
                <w:sz w:val="24"/>
              </w:rPr>
              <w:footnoteReference w:id="3"/>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4E59AF80" w14:textId="77777777" w:rsidR="00345B34" w:rsidRPr="00345B34" w:rsidRDefault="00345B34" w:rsidP="006B77B1">
            <w:pPr>
              <w:pStyle w:val="AralkYok"/>
              <w:spacing w:line="360" w:lineRule="auto"/>
              <w:rPr>
                <w:rFonts w:ascii="Times New Roman" w:hAnsi="Times New Roman" w:cs="Times New Roman"/>
                <w:sz w:val="24"/>
                <w:szCs w:val="24"/>
              </w:rPr>
            </w:pPr>
            <w:r w:rsidRPr="00345B34">
              <w:rPr>
                <w:rFonts w:ascii="Times New Roman" w:hAnsi="Times New Roman" w:cs="Times New Roman"/>
                <w:sz w:val="24"/>
                <w:szCs w:val="24"/>
              </w:rPr>
              <w:t xml:space="preserve">Yazmacılık sanatının en gelişmiş örneklerinin görüldüğü, Anadolu’daki en önemli yazmacılık merkezlerinden biri olan Tokat </w:t>
            </w:r>
            <w:proofErr w:type="spellStart"/>
            <w:r w:rsidRPr="00345B34">
              <w:rPr>
                <w:rFonts w:ascii="Times New Roman" w:hAnsi="Times New Roman" w:cs="Times New Roman"/>
                <w:sz w:val="24"/>
                <w:szCs w:val="24"/>
              </w:rPr>
              <w:t>yazmacılığı</w:t>
            </w:r>
            <w:proofErr w:type="spellEnd"/>
            <w:r w:rsidRPr="00345B34">
              <w:rPr>
                <w:rFonts w:ascii="Times New Roman" w:hAnsi="Times New Roman" w:cs="Times New Roman"/>
                <w:sz w:val="24"/>
                <w:szCs w:val="24"/>
              </w:rPr>
              <w:t xml:space="preserve"> 700 yıllık köklü bir geçmişe sahiptir. Tokat’ın ve yazmacılık sanatının iç içe geçmiş olması tesadüf değildir. </w:t>
            </w:r>
          </w:p>
          <w:p w14:paraId="61AEA05C" w14:textId="63BF5BF3" w:rsidR="00345B34" w:rsidRPr="00345B34" w:rsidRDefault="00345B34" w:rsidP="006B77B1">
            <w:pPr>
              <w:pStyle w:val="AralkYok"/>
              <w:spacing w:line="360" w:lineRule="auto"/>
              <w:rPr>
                <w:rFonts w:ascii="Times New Roman" w:hAnsi="Times New Roman" w:cs="Times New Roman"/>
                <w:sz w:val="24"/>
                <w:szCs w:val="24"/>
              </w:rPr>
            </w:pPr>
            <w:proofErr w:type="spellStart"/>
            <w:r w:rsidRPr="00345B34">
              <w:rPr>
                <w:rFonts w:ascii="Times New Roman" w:hAnsi="Times New Roman" w:cs="Times New Roman"/>
                <w:sz w:val="24"/>
                <w:szCs w:val="24"/>
              </w:rPr>
              <w:t>Danişmend</w:t>
            </w:r>
            <w:proofErr w:type="spellEnd"/>
            <w:r w:rsidRPr="00345B34">
              <w:rPr>
                <w:rFonts w:ascii="Times New Roman" w:hAnsi="Times New Roman" w:cs="Times New Roman"/>
                <w:sz w:val="24"/>
                <w:szCs w:val="24"/>
              </w:rPr>
              <w:t xml:space="preserve"> Gazi tarafından 1074’te fethedildikten sonra tüm kent unsurlarıyla inşa edilen ilk Türk şehri olma özelliğine sahip olan Tokat, doğu-batı ve kuzey-güney aksında bulunan iki ana ticaret yolunun kesişme</w:t>
            </w:r>
            <w:r w:rsidR="006B77B1">
              <w:rPr>
                <w:rFonts w:ascii="Times New Roman" w:hAnsi="Times New Roman" w:cs="Times New Roman"/>
                <w:sz w:val="24"/>
                <w:szCs w:val="24"/>
              </w:rPr>
              <w:t xml:space="preserve"> noktasında bulunuyordu. Bunun </w:t>
            </w:r>
            <w:r w:rsidRPr="00345B34">
              <w:rPr>
                <w:rFonts w:ascii="Times New Roman" w:hAnsi="Times New Roman" w:cs="Times New Roman"/>
                <w:sz w:val="24"/>
                <w:szCs w:val="24"/>
              </w:rPr>
              <w:t xml:space="preserve">yansıması olarak Osmanlı döneminde 130 civarında iş kolunun bulunması şehrin canlı bir ticaret alanı olduğuna delalettir. Tekstil alanında Tokat’ta 19. Yüzyıl başlarında 1800 çalışan kapasiteli 150 adet boya ve baskı imalathanesinin faaliyette bulunuyor olması Tokat’ın bu alandaki önemini gösterir niteliktedir. </w:t>
            </w:r>
            <w:proofErr w:type="spellStart"/>
            <w:r w:rsidRPr="00345B34">
              <w:rPr>
                <w:rFonts w:ascii="Times New Roman" w:hAnsi="Times New Roman" w:cs="Times New Roman"/>
                <w:sz w:val="24"/>
                <w:szCs w:val="24"/>
              </w:rPr>
              <w:t>Yazmacılıkta</w:t>
            </w:r>
            <w:proofErr w:type="spellEnd"/>
            <w:r w:rsidRPr="00345B34">
              <w:rPr>
                <w:rFonts w:ascii="Times New Roman" w:hAnsi="Times New Roman" w:cs="Times New Roman"/>
                <w:sz w:val="24"/>
                <w:szCs w:val="24"/>
              </w:rPr>
              <w:t xml:space="preserve"> kullanılan motifler bağlamında ise Tokat’ın yeri ayrıdır. Tokat’ta 15. yüzyıldan itibaren varlığı b</w:t>
            </w:r>
            <w:bookmarkStart w:id="0" w:name="_GoBack"/>
            <w:bookmarkEnd w:id="0"/>
            <w:r w:rsidRPr="00345B34">
              <w:rPr>
                <w:rFonts w:ascii="Times New Roman" w:hAnsi="Times New Roman" w:cs="Times New Roman"/>
                <w:sz w:val="24"/>
                <w:szCs w:val="24"/>
              </w:rPr>
              <w:t xml:space="preserve">ilinen yazmacılık sanatında doğal çevre ve kültürel birikiminin bir yansıması olarak özellikle bitkisel motiflerin yoğun biçimde kullanıldığı görülmektedir.  Yazma desenlerinin çeşitliliği ve desen türlerinin kendi içlerindeki özgünlükleri oldukça dikkat çekicidir. Sahada ve çeşitli kaynaklarda ulaşılan tarihî yazmalar; kompozisyon, desen ve renk açısından incelendiğinde, aynı </w:t>
            </w:r>
            <w:proofErr w:type="spellStart"/>
            <w:r w:rsidRPr="00345B34">
              <w:rPr>
                <w:rFonts w:ascii="Times New Roman" w:hAnsi="Times New Roman" w:cs="Times New Roman"/>
                <w:sz w:val="24"/>
                <w:szCs w:val="24"/>
              </w:rPr>
              <w:t>yazmahanede</w:t>
            </w:r>
            <w:proofErr w:type="spellEnd"/>
            <w:r w:rsidRPr="00345B34">
              <w:rPr>
                <w:rFonts w:ascii="Times New Roman" w:hAnsi="Times New Roman" w:cs="Times New Roman"/>
                <w:sz w:val="24"/>
                <w:szCs w:val="24"/>
              </w:rPr>
              <w:t xml:space="preserve"> eş zamanlı üretilmiş olmalarına rağmen motif ve renklerin farklı coğrafya ve kültürleri yansıttığı görülmektedir. Doğadaki motifler, özgün niteliklerini kaybetmeden stilize </w:t>
            </w:r>
            <w:r w:rsidRPr="00345B34">
              <w:rPr>
                <w:rFonts w:ascii="Times New Roman" w:hAnsi="Times New Roman" w:cs="Times New Roman"/>
                <w:sz w:val="24"/>
                <w:szCs w:val="24"/>
              </w:rPr>
              <w:lastRenderedPageBreak/>
              <w:t xml:space="preserve">edilerek kalıplara aktarılmıştır. Nitekim Evliya Çelebi de Tokat yazmalarını övgüyle anarak bunların estetik ve teknik üstünlüğüne dikkat çekmiştir. </w:t>
            </w:r>
          </w:p>
          <w:p w14:paraId="034AC19E" w14:textId="77777777" w:rsidR="00345B34" w:rsidRPr="00345B34" w:rsidRDefault="00345B34" w:rsidP="006B77B1">
            <w:pPr>
              <w:pStyle w:val="AralkYok"/>
              <w:spacing w:line="360" w:lineRule="auto"/>
              <w:rPr>
                <w:rFonts w:ascii="Times New Roman" w:hAnsi="Times New Roman" w:cs="Times New Roman"/>
                <w:sz w:val="24"/>
                <w:szCs w:val="24"/>
              </w:rPr>
            </w:pPr>
            <w:r w:rsidRPr="00345B34">
              <w:rPr>
                <w:rFonts w:ascii="Times New Roman" w:hAnsi="Times New Roman" w:cs="Times New Roman"/>
                <w:sz w:val="24"/>
                <w:szCs w:val="24"/>
              </w:rPr>
              <w:tab/>
              <w:t>Bu bildirimde, Anadolu’nun diğer bölgelerinde oluşturulan motiflere kaynaklık eden Tokat Yazma desenlerinin zenginliğine ilişkin nedenler, varsayımlar ve araştırmalar kapsamında, aileden gelen yazma ustalarıyla görüşmeler yapılmış; motiflerde temsil edilen farklı coğrafyalara dair anlatıların bir önceki nesilden aktarımlarına ulaşılmıştır. Kaynakların taranmasıyla coğrafya ile yazma desenleri arasındaki bağ ortaya konmuş; bu çeşitliliğin sonucunda Tokat yazma ustalarını zanaatlarında yakaladıkları perspektife değinilmiştir</w:t>
            </w:r>
          </w:p>
          <w:p w14:paraId="65F275DB" w14:textId="32477F2E" w:rsidR="00345B34" w:rsidRDefault="00345B34" w:rsidP="006B77B1">
            <w:pPr>
              <w:pStyle w:val="AralkYok"/>
              <w:spacing w:line="360" w:lineRule="auto"/>
              <w:rPr>
                <w:rFonts w:ascii="Times New Roman" w:hAnsi="Times New Roman" w:cs="Times New Roman"/>
                <w:sz w:val="24"/>
                <w:szCs w:val="24"/>
              </w:rPr>
            </w:pPr>
            <w:r w:rsidRPr="00345B34">
              <w:rPr>
                <w:rFonts w:ascii="Times New Roman" w:hAnsi="Times New Roman" w:cs="Times New Roman"/>
                <w:sz w:val="24"/>
                <w:szCs w:val="24"/>
              </w:rPr>
              <w:t>Bu çalışma sonucunda Tokat Olgunlaşma Enstitüsü tarafından proje kapsamında alınan 400 yazma desen ve t</w:t>
            </w:r>
            <w:r w:rsidR="006B77B1">
              <w:rPr>
                <w:rFonts w:ascii="Times New Roman" w:hAnsi="Times New Roman" w:cs="Times New Roman"/>
                <w:sz w:val="24"/>
                <w:szCs w:val="24"/>
              </w:rPr>
              <w:t>asarım çalışmalarının bilgileri</w:t>
            </w:r>
            <w:r w:rsidRPr="00345B34">
              <w:rPr>
                <w:rFonts w:ascii="Times New Roman" w:hAnsi="Times New Roman" w:cs="Times New Roman"/>
                <w:sz w:val="24"/>
                <w:szCs w:val="24"/>
              </w:rPr>
              <w:t xml:space="preserve">, geleneksel yazma desenleri ve yöre ilişkileri ortaya konularak, </w:t>
            </w:r>
            <w:r w:rsidR="006B77B1">
              <w:rPr>
                <w:rFonts w:ascii="Times New Roman" w:hAnsi="Times New Roman" w:cs="Times New Roman"/>
                <w:sz w:val="24"/>
                <w:szCs w:val="24"/>
              </w:rPr>
              <w:t xml:space="preserve">sahip olduğumuz desen mirasını </w:t>
            </w:r>
            <w:r w:rsidRPr="00345B34">
              <w:rPr>
                <w:rFonts w:ascii="Times New Roman" w:hAnsi="Times New Roman" w:cs="Times New Roman"/>
                <w:sz w:val="24"/>
                <w:szCs w:val="24"/>
              </w:rPr>
              <w:t>anlamlı kılacaktır.</w:t>
            </w:r>
          </w:p>
          <w:p w14:paraId="286DA394" w14:textId="77777777" w:rsidR="00345B34" w:rsidRPr="00345B34" w:rsidRDefault="00345B34" w:rsidP="006B77B1">
            <w:pPr>
              <w:pStyle w:val="AralkYok"/>
              <w:spacing w:line="360" w:lineRule="auto"/>
              <w:rPr>
                <w:rFonts w:ascii="Times New Roman" w:hAnsi="Times New Roman" w:cs="Times New Roman"/>
                <w:sz w:val="24"/>
                <w:szCs w:val="24"/>
              </w:rPr>
            </w:pPr>
          </w:p>
          <w:p w14:paraId="45684149" w14:textId="633DAF86" w:rsidR="00186477" w:rsidRPr="009F553C" w:rsidRDefault="00186477" w:rsidP="006B77B1">
            <w:pPr>
              <w:spacing w:line="360" w:lineRule="auto"/>
              <w:ind w:firstLine="0"/>
              <w:rPr>
                <w:rFonts w:ascii="Times New Roman" w:hAnsi="Times New Roman" w:cs="Times New Roman"/>
                <w:i/>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09692017" w:rsidR="00186477" w:rsidRPr="009F553C" w:rsidRDefault="00186477" w:rsidP="00345B34">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345B34" w:rsidRPr="00345B34">
              <w:rPr>
                <w:rFonts w:ascii="Times New Roman" w:hAnsi="Times New Roman" w:cs="Times New Roman"/>
                <w:sz w:val="24"/>
                <w:szCs w:val="24"/>
              </w:rPr>
              <w:t>Tokat</w:t>
            </w:r>
            <w:r w:rsidRPr="009F553C">
              <w:rPr>
                <w:rFonts w:ascii="Times New Roman" w:hAnsi="Times New Roman" w:cs="Times New Roman"/>
                <w:i/>
                <w:sz w:val="24"/>
                <w:szCs w:val="24"/>
              </w:rPr>
              <w:t xml:space="preserve">, </w:t>
            </w:r>
            <w:r w:rsidR="00345B34" w:rsidRPr="00345B34">
              <w:rPr>
                <w:rFonts w:ascii="Times New Roman" w:hAnsi="Times New Roman" w:cs="Times New Roman"/>
                <w:sz w:val="24"/>
                <w:szCs w:val="24"/>
              </w:rPr>
              <w:t>Tekstil</w:t>
            </w:r>
            <w:r w:rsidRPr="009F553C">
              <w:rPr>
                <w:rFonts w:ascii="Times New Roman" w:hAnsi="Times New Roman" w:cs="Times New Roman"/>
                <w:i/>
                <w:sz w:val="24"/>
                <w:szCs w:val="24"/>
              </w:rPr>
              <w:t xml:space="preserve">, </w:t>
            </w:r>
            <w:r w:rsidR="00345B34" w:rsidRPr="00345B34">
              <w:rPr>
                <w:rFonts w:ascii="Times New Roman" w:hAnsi="Times New Roman" w:cs="Times New Roman"/>
                <w:sz w:val="24"/>
                <w:szCs w:val="24"/>
              </w:rPr>
              <w:t>Yazmacılık</w:t>
            </w:r>
            <w:r w:rsidR="00D15E35">
              <w:rPr>
                <w:rFonts w:ascii="Times New Roman" w:hAnsi="Times New Roman" w:cs="Times New Roman"/>
                <w:i/>
                <w:sz w:val="24"/>
                <w:szCs w:val="24"/>
              </w:rPr>
              <w:t xml:space="preserve">, </w:t>
            </w:r>
            <w:r w:rsidR="00345B34" w:rsidRPr="00345B34">
              <w:rPr>
                <w:rFonts w:ascii="Times New Roman" w:hAnsi="Times New Roman" w:cs="Times New Roman"/>
                <w:sz w:val="24"/>
                <w:szCs w:val="24"/>
              </w:rPr>
              <w:t>Motif</w:t>
            </w:r>
            <w:r w:rsidR="00D15E35">
              <w:rPr>
                <w:rFonts w:ascii="Times New Roman" w:hAnsi="Times New Roman" w:cs="Times New Roman"/>
                <w:i/>
                <w:sz w:val="24"/>
                <w:szCs w:val="24"/>
              </w:rPr>
              <w:t xml:space="preserve">, </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EC1B6" w14:textId="77777777" w:rsidR="00254105" w:rsidRDefault="00254105" w:rsidP="005C32FC">
      <w:pPr>
        <w:spacing w:after="0"/>
      </w:pPr>
      <w:r>
        <w:separator/>
      </w:r>
    </w:p>
  </w:endnote>
  <w:endnote w:type="continuationSeparator" w:id="0">
    <w:p w14:paraId="1D524309" w14:textId="77777777" w:rsidR="00254105" w:rsidRDefault="00254105"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2714F" w14:textId="77777777" w:rsidR="00254105" w:rsidRDefault="00254105" w:rsidP="005C32FC">
      <w:pPr>
        <w:spacing w:after="0"/>
      </w:pPr>
      <w:r>
        <w:separator/>
      </w:r>
    </w:p>
  </w:footnote>
  <w:footnote w:type="continuationSeparator" w:id="0">
    <w:p w14:paraId="4F309178" w14:textId="77777777" w:rsidR="00254105" w:rsidRDefault="00254105" w:rsidP="005C32FC">
      <w:pPr>
        <w:spacing w:after="0"/>
      </w:pPr>
      <w:r>
        <w:continuationSeparator/>
      </w:r>
    </w:p>
  </w:footnote>
  <w:footnote w:id="1">
    <w:p w14:paraId="02178776" w14:textId="6E9107C8"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004F0FAB">
        <w:rPr>
          <w:rFonts w:ascii="Times New Roman" w:hAnsi="Times New Roman" w:cs="Times New Roman"/>
          <w:i/>
        </w:rPr>
        <w:t xml:space="preserve"> Başöğretmen</w:t>
      </w:r>
      <w:r w:rsidRPr="009F553C">
        <w:rPr>
          <w:rFonts w:ascii="Times New Roman" w:hAnsi="Times New Roman" w:cs="Times New Roman"/>
          <w:i/>
        </w:rPr>
        <w:t xml:space="preserve">, </w:t>
      </w:r>
      <w:r w:rsidR="006B77B1">
        <w:rPr>
          <w:rFonts w:ascii="Times New Roman" w:hAnsi="Times New Roman" w:cs="Times New Roman"/>
          <w:i/>
        </w:rPr>
        <w:t>Aslı GÜL</w:t>
      </w:r>
      <w:r w:rsidRPr="009F553C">
        <w:rPr>
          <w:rFonts w:ascii="Times New Roman" w:hAnsi="Times New Roman" w:cs="Times New Roman"/>
          <w:i/>
        </w:rPr>
        <w:t>,</w:t>
      </w:r>
      <w:r w:rsidR="006B77B1">
        <w:rPr>
          <w:rFonts w:ascii="Times New Roman" w:hAnsi="Times New Roman" w:cs="Times New Roman"/>
          <w:i/>
        </w:rPr>
        <w:t xml:space="preserve"> Tokat</w:t>
      </w:r>
      <w:r w:rsidRPr="009F553C">
        <w:rPr>
          <w:rFonts w:ascii="Times New Roman" w:hAnsi="Times New Roman" w:cs="Times New Roman"/>
          <w:i/>
        </w:rPr>
        <w:t xml:space="preserve"> </w:t>
      </w:r>
      <w:r w:rsidR="006B77B1">
        <w:rPr>
          <w:rFonts w:ascii="Times New Roman" w:hAnsi="Times New Roman" w:cs="Times New Roman"/>
          <w:i/>
        </w:rPr>
        <w:t>Olgunlaşma Enstitüsü</w:t>
      </w:r>
      <w:r w:rsidRPr="009F553C">
        <w:rPr>
          <w:rFonts w:ascii="Times New Roman" w:hAnsi="Times New Roman" w:cs="Times New Roman"/>
          <w:i/>
        </w:rPr>
        <w:t xml:space="preserve">, </w:t>
      </w:r>
      <w:r w:rsidR="004F0FAB">
        <w:rPr>
          <w:rFonts w:ascii="Times New Roman" w:hAnsi="Times New Roman" w:cs="Times New Roman"/>
          <w:i/>
        </w:rPr>
        <w:t>Gulaslim60@gmail.com</w:t>
      </w:r>
      <w:r w:rsidR="00407FE9" w:rsidRPr="009F553C">
        <w:rPr>
          <w:rFonts w:ascii="Times New Roman" w:hAnsi="Times New Roman" w:cs="Times New Roman"/>
          <w:i/>
        </w:rPr>
        <w:t>.</w:t>
      </w:r>
    </w:p>
  </w:footnote>
  <w:footnote w:id="2">
    <w:p w14:paraId="0AC82374" w14:textId="24B445D1"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4F0FAB">
        <w:rPr>
          <w:rFonts w:ascii="Times New Roman" w:hAnsi="Times New Roman" w:cs="Times New Roman"/>
          <w:i/>
        </w:rPr>
        <w:t>Başöğretmen</w:t>
      </w:r>
      <w:r w:rsidRPr="009F553C">
        <w:rPr>
          <w:rFonts w:ascii="Times New Roman" w:hAnsi="Times New Roman" w:cs="Times New Roman"/>
          <w:i/>
        </w:rPr>
        <w:t xml:space="preserve">, </w:t>
      </w:r>
      <w:r w:rsidR="004F0FAB">
        <w:rPr>
          <w:rFonts w:ascii="Times New Roman" w:hAnsi="Times New Roman" w:cs="Times New Roman"/>
          <w:i/>
        </w:rPr>
        <w:t>Ahmet Turan TEKER</w:t>
      </w:r>
      <w:r w:rsidRPr="009F553C">
        <w:rPr>
          <w:rFonts w:ascii="Times New Roman" w:hAnsi="Times New Roman" w:cs="Times New Roman"/>
          <w:i/>
        </w:rPr>
        <w:t xml:space="preserve">, </w:t>
      </w:r>
      <w:r w:rsidR="004F0FAB">
        <w:rPr>
          <w:rFonts w:ascii="Times New Roman" w:hAnsi="Times New Roman" w:cs="Times New Roman"/>
          <w:i/>
        </w:rPr>
        <w:t>Tokat</w:t>
      </w:r>
      <w:r w:rsidR="004F0FAB" w:rsidRPr="009F553C">
        <w:rPr>
          <w:rFonts w:ascii="Times New Roman" w:hAnsi="Times New Roman" w:cs="Times New Roman"/>
          <w:i/>
        </w:rPr>
        <w:t xml:space="preserve"> </w:t>
      </w:r>
      <w:r w:rsidR="004F0FAB">
        <w:rPr>
          <w:rFonts w:ascii="Times New Roman" w:hAnsi="Times New Roman" w:cs="Times New Roman"/>
          <w:i/>
        </w:rPr>
        <w:t>Olgunlaşma Enstitüsü</w:t>
      </w:r>
      <w:r w:rsidR="00407FE9" w:rsidRPr="009F553C">
        <w:rPr>
          <w:rFonts w:ascii="Times New Roman" w:hAnsi="Times New Roman" w:cs="Times New Roman"/>
          <w:i/>
        </w:rPr>
        <w:t xml:space="preserve">, </w:t>
      </w:r>
      <w:r w:rsidR="004F0FAB">
        <w:rPr>
          <w:rFonts w:ascii="Times New Roman" w:hAnsi="Times New Roman" w:cs="Times New Roman"/>
          <w:i/>
        </w:rPr>
        <w:t>atteker@msn.com</w:t>
      </w:r>
      <w:r w:rsidR="00407FE9" w:rsidRPr="009F553C">
        <w:rPr>
          <w:rFonts w:ascii="Times New Roman" w:hAnsi="Times New Roman" w:cs="Times New Roman"/>
          <w:i/>
        </w:rPr>
        <w:t>.</w:t>
      </w:r>
    </w:p>
  </w:footnote>
  <w:footnote w:id="3">
    <w:p w14:paraId="7F33D503" w14:textId="0DCC6C51" w:rsidR="00186477" w:rsidRDefault="00186477">
      <w:pPr>
        <w:pStyle w:val="DipnotMetni"/>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4F0FAB">
        <w:rPr>
          <w:rFonts w:ascii="Times New Roman" w:hAnsi="Times New Roman" w:cs="Times New Roman"/>
          <w:i/>
        </w:rPr>
        <w:t>Usta Öğretici</w:t>
      </w:r>
      <w:r w:rsidRPr="009F553C">
        <w:rPr>
          <w:rFonts w:ascii="Times New Roman" w:hAnsi="Times New Roman" w:cs="Times New Roman"/>
          <w:i/>
        </w:rPr>
        <w:t xml:space="preserve">, </w:t>
      </w:r>
      <w:r w:rsidR="004F0FAB">
        <w:rPr>
          <w:rFonts w:ascii="Times New Roman" w:hAnsi="Times New Roman" w:cs="Times New Roman"/>
          <w:i/>
        </w:rPr>
        <w:t>Harun DELEN</w:t>
      </w:r>
      <w:r w:rsidRPr="009F553C">
        <w:rPr>
          <w:rFonts w:ascii="Times New Roman" w:hAnsi="Times New Roman" w:cs="Times New Roman"/>
          <w:i/>
        </w:rPr>
        <w:t xml:space="preserve">, </w:t>
      </w:r>
      <w:r w:rsidR="004F0FAB">
        <w:rPr>
          <w:rFonts w:ascii="Times New Roman" w:hAnsi="Times New Roman" w:cs="Times New Roman"/>
          <w:i/>
        </w:rPr>
        <w:t>Tokat</w:t>
      </w:r>
      <w:r w:rsidR="004F0FAB" w:rsidRPr="009F553C">
        <w:rPr>
          <w:rFonts w:ascii="Times New Roman" w:hAnsi="Times New Roman" w:cs="Times New Roman"/>
          <w:i/>
        </w:rPr>
        <w:t xml:space="preserve"> </w:t>
      </w:r>
      <w:r w:rsidR="004F0FAB">
        <w:rPr>
          <w:rFonts w:ascii="Times New Roman" w:hAnsi="Times New Roman" w:cs="Times New Roman"/>
          <w:i/>
        </w:rPr>
        <w:t>Olgunlaşma Enstitüsü</w:t>
      </w:r>
      <w:r w:rsidR="00407FE9" w:rsidRPr="009F553C">
        <w:rPr>
          <w:rFonts w:ascii="Times New Roman" w:hAnsi="Times New Roman" w:cs="Times New Roman"/>
          <w:i/>
        </w:rPr>
        <w:t xml:space="preserve">, </w:t>
      </w:r>
      <w:r w:rsidR="004F0FAB">
        <w:rPr>
          <w:rFonts w:ascii="Times New Roman" w:hAnsi="Times New Roman" w:cs="Times New Roman"/>
          <w:i/>
        </w:rPr>
        <w:t>harun_delen@hotmail.com</w:t>
      </w:r>
      <w:r w:rsidR="00407FE9" w:rsidRPr="009F553C">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54105"/>
    <w:rsid w:val="00260F5A"/>
    <w:rsid w:val="00261DE7"/>
    <w:rsid w:val="00266817"/>
    <w:rsid w:val="002A13B5"/>
    <w:rsid w:val="002C41A5"/>
    <w:rsid w:val="002D2499"/>
    <w:rsid w:val="002E495E"/>
    <w:rsid w:val="0030645B"/>
    <w:rsid w:val="00324E89"/>
    <w:rsid w:val="00345B34"/>
    <w:rsid w:val="003566EF"/>
    <w:rsid w:val="0037679B"/>
    <w:rsid w:val="0038362A"/>
    <w:rsid w:val="00384524"/>
    <w:rsid w:val="00407FE9"/>
    <w:rsid w:val="0043154D"/>
    <w:rsid w:val="004433D9"/>
    <w:rsid w:val="00466482"/>
    <w:rsid w:val="004764C1"/>
    <w:rsid w:val="00481933"/>
    <w:rsid w:val="004F0FAB"/>
    <w:rsid w:val="005350CF"/>
    <w:rsid w:val="005706D3"/>
    <w:rsid w:val="005712FA"/>
    <w:rsid w:val="005C32FC"/>
    <w:rsid w:val="005E2237"/>
    <w:rsid w:val="006006E7"/>
    <w:rsid w:val="006339DA"/>
    <w:rsid w:val="006463EC"/>
    <w:rsid w:val="00650250"/>
    <w:rsid w:val="00662CC7"/>
    <w:rsid w:val="006671BF"/>
    <w:rsid w:val="00667929"/>
    <w:rsid w:val="00671CBE"/>
    <w:rsid w:val="006A4455"/>
    <w:rsid w:val="006B77B1"/>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BF3BFE"/>
    <w:rsid w:val="00C20DFA"/>
    <w:rsid w:val="00C46E91"/>
    <w:rsid w:val="00C51574"/>
    <w:rsid w:val="00C55A5F"/>
    <w:rsid w:val="00CA301A"/>
    <w:rsid w:val="00CC6E51"/>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68B8D-1E0D-4237-8C28-1F3E8DC6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2025-11-21T13:09:00Z</dcterms:created>
  <dcterms:modified xsi:type="dcterms:W3CDTF">2026-02-27T13:27:00Z</dcterms:modified>
</cp:coreProperties>
</file>