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61B0822B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7A74EE5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70219D8" wp14:editId="66A63268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8A6E26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6AEAFB1A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3AEDAA4" w14:textId="77777777" w:rsidR="00397D09" w:rsidRDefault="00397D09" w:rsidP="00C06855">
            <w:pPr>
              <w:ind w:firstLine="0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397D09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ESOTERIC SYMBOLISM IN ANATOLIAN CERAMIC ART: THE TRUTH BEYOND FORM</w:t>
            </w:r>
          </w:p>
          <w:p w14:paraId="50290DA9" w14:textId="4B9D7C1A" w:rsidR="00C06855" w:rsidRPr="00C06855" w:rsidRDefault="00397D09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Ebru ATICI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131D6CFE" w14:textId="3A676299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0356CDC8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3B00270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25A7568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7877858D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CD4485C" w14:textId="77777777" w:rsidR="00397D09" w:rsidRPr="00397D09" w:rsidRDefault="00397D09" w:rsidP="00397D0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art has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served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repository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throughout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conveying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cosmological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conceptions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evolution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metaphysical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beliefs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existence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beyond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element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adorning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architecture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esoteric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deep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meaningful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layers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beyond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apparent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(formal)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an “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esoteric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symbolism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E8EB1B" w14:textId="77777777" w:rsidR="00397D09" w:rsidRPr="00397D09" w:rsidRDefault="00397D09" w:rsidP="00397D0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fundamental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frequently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encountered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tile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Seljuk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Life, Rumi,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interlacing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girih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reinterpreted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ancient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esoteric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teachings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Furthermore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tile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kneading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clay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firing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it in a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kiln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glazing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achieve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final form—is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parallel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alchemical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tradition's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metaphor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raw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purified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reaching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perfection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interpreted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as a model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inner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purification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beyond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craft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213192" w14:textId="5090440C" w:rsidR="00C06855" w:rsidRPr="00C06855" w:rsidRDefault="00397D09" w:rsidP="00397D0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digitalization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accelerating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depth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increasingly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superficial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, how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multi-layered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inherent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art can be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integrated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today's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dimension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examines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carriers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meaning-making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art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ceramics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positioned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as an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inner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highlights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necessity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transmitting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generations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as a formal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legacy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but as a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multi-layered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397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16578700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1EFC746" w14:textId="5C9C1D8E" w:rsidR="00397D09" w:rsidRPr="008C53F4" w:rsidRDefault="00C06855" w:rsidP="00397D0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397D09">
              <w:rPr>
                <w:rFonts w:ascii="Times New Roman" w:hAnsi="Times New Roman" w:cs="Times New Roman"/>
              </w:rPr>
              <w:t>Tile</w:t>
            </w:r>
            <w:proofErr w:type="spellEnd"/>
            <w:r w:rsidR="00397D09">
              <w:rPr>
                <w:rFonts w:ascii="Times New Roman" w:hAnsi="Times New Roman" w:cs="Times New Roman"/>
              </w:rPr>
              <w:t xml:space="preserve"> </w:t>
            </w:r>
            <w:r w:rsidR="00397D09" w:rsidRPr="008623AB">
              <w:rPr>
                <w:rFonts w:ascii="Times New Roman" w:hAnsi="Times New Roman" w:cs="Times New Roman"/>
              </w:rPr>
              <w:t xml:space="preserve">Art, </w:t>
            </w:r>
            <w:proofErr w:type="spellStart"/>
            <w:r w:rsidR="00397D09" w:rsidRPr="008623AB">
              <w:rPr>
                <w:rFonts w:ascii="Times New Roman" w:hAnsi="Times New Roman" w:cs="Times New Roman"/>
              </w:rPr>
              <w:t>Esotericism</w:t>
            </w:r>
            <w:proofErr w:type="spellEnd"/>
            <w:r w:rsidR="00397D09" w:rsidRPr="008623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97D09" w:rsidRPr="008623AB">
              <w:rPr>
                <w:rFonts w:ascii="Times New Roman" w:hAnsi="Times New Roman" w:cs="Times New Roman"/>
              </w:rPr>
              <w:t>Symbolism</w:t>
            </w:r>
            <w:proofErr w:type="spellEnd"/>
            <w:r w:rsidR="00397D09" w:rsidRPr="008623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97D09" w:rsidRPr="008623AB">
              <w:rPr>
                <w:rFonts w:ascii="Times New Roman" w:hAnsi="Times New Roman" w:cs="Times New Roman"/>
              </w:rPr>
              <w:t>Anatolian</w:t>
            </w:r>
            <w:proofErr w:type="spellEnd"/>
            <w:r w:rsidR="00397D09" w:rsidRPr="008623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D09" w:rsidRPr="008623AB">
              <w:rPr>
                <w:rFonts w:ascii="Times New Roman" w:hAnsi="Times New Roman" w:cs="Times New Roman"/>
              </w:rPr>
              <w:t>Seljuk</w:t>
            </w:r>
            <w:proofErr w:type="spellEnd"/>
            <w:r w:rsidR="00397D09" w:rsidRPr="008623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97D09" w:rsidRPr="008623AB">
              <w:rPr>
                <w:rFonts w:ascii="Times New Roman" w:hAnsi="Times New Roman" w:cs="Times New Roman"/>
              </w:rPr>
              <w:t>Ottoman</w:t>
            </w:r>
            <w:proofErr w:type="spellEnd"/>
            <w:r w:rsidR="00397D09" w:rsidRPr="008623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97D09" w:rsidRPr="008623AB">
              <w:rPr>
                <w:rFonts w:ascii="Times New Roman" w:hAnsi="Times New Roman" w:cs="Times New Roman"/>
              </w:rPr>
              <w:t>Evolution</w:t>
            </w:r>
            <w:proofErr w:type="spellEnd"/>
            <w:r w:rsidR="00397D09" w:rsidRPr="008623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97D09" w:rsidRPr="008623AB">
              <w:rPr>
                <w:rFonts w:ascii="Times New Roman" w:hAnsi="Times New Roman" w:cs="Times New Roman"/>
              </w:rPr>
              <w:t>Traditional</w:t>
            </w:r>
            <w:proofErr w:type="spellEnd"/>
            <w:r w:rsidR="00397D09" w:rsidRPr="008623AB">
              <w:rPr>
                <w:rFonts w:ascii="Times New Roman" w:hAnsi="Times New Roman" w:cs="Times New Roman"/>
              </w:rPr>
              <w:t xml:space="preserve"> Design</w:t>
            </w:r>
            <w:r w:rsidR="00397D09">
              <w:rPr>
                <w:rFonts w:ascii="Times New Roman" w:hAnsi="Times New Roman" w:cs="Times New Roman"/>
              </w:rPr>
              <w:t>.</w:t>
            </w:r>
          </w:p>
          <w:p w14:paraId="1C4B786C" w14:textId="46BCA8F0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6E2D495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6B31" w14:textId="77777777" w:rsidR="003C4175" w:rsidRDefault="003C4175" w:rsidP="00C06855">
      <w:pPr>
        <w:spacing w:before="0" w:after="0"/>
      </w:pPr>
      <w:r>
        <w:separator/>
      </w:r>
    </w:p>
  </w:endnote>
  <w:endnote w:type="continuationSeparator" w:id="0">
    <w:p w14:paraId="64B01A3C" w14:textId="77777777" w:rsidR="003C4175" w:rsidRDefault="003C4175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A8F0" w14:textId="77777777" w:rsidR="003C4175" w:rsidRDefault="003C4175" w:rsidP="00C06855">
      <w:pPr>
        <w:spacing w:before="0" w:after="0"/>
      </w:pPr>
      <w:r>
        <w:separator/>
      </w:r>
    </w:p>
  </w:footnote>
  <w:footnote w:type="continuationSeparator" w:id="0">
    <w:p w14:paraId="23C5CF52" w14:textId="77777777" w:rsidR="003C4175" w:rsidRDefault="003C4175" w:rsidP="00C06855">
      <w:pPr>
        <w:spacing w:before="0" w:after="0"/>
      </w:pPr>
      <w:r>
        <w:continuationSeparator/>
      </w:r>
    </w:p>
  </w:footnote>
  <w:footnote w:id="1">
    <w:p w14:paraId="6C5E2A42" w14:textId="2340177B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397D09" w:rsidRPr="00397D09">
        <w:rPr>
          <w:i/>
        </w:rPr>
        <w:t>Assistant</w:t>
      </w:r>
      <w:proofErr w:type="spellEnd"/>
      <w:r w:rsidR="00397D09" w:rsidRPr="00397D09">
        <w:rPr>
          <w:i/>
        </w:rPr>
        <w:t xml:space="preserve"> </w:t>
      </w:r>
      <w:proofErr w:type="spellStart"/>
      <w:r w:rsidR="00397D09" w:rsidRPr="00397D09">
        <w:rPr>
          <w:i/>
        </w:rPr>
        <w:t>Professor</w:t>
      </w:r>
      <w:proofErr w:type="spellEnd"/>
      <w:r w:rsidR="00397D09" w:rsidRPr="00397D09">
        <w:rPr>
          <w:i/>
        </w:rPr>
        <w:t xml:space="preserve">, Ebru ATICI, Ankara </w:t>
      </w:r>
      <w:proofErr w:type="spellStart"/>
      <w:r w:rsidR="00397D09" w:rsidRPr="00397D09">
        <w:rPr>
          <w:i/>
        </w:rPr>
        <w:t>University</w:t>
      </w:r>
      <w:proofErr w:type="spellEnd"/>
      <w:r w:rsidR="00397D09" w:rsidRPr="00397D09">
        <w:rPr>
          <w:i/>
        </w:rPr>
        <w:t xml:space="preserve"> of Music </w:t>
      </w:r>
      <w:proofErr w:type="spellStart"/>
      <w:r w:rsidR="00397D09" w:rsidRPr="00397D09">
        <w:rPr>
          <w:i/>
        </w:rPr>
        <w:t>and</w:t>
      </w:r>
      <w:proofErr w:type="spellEnd"/>
      <w:r w:rsidR="00397D09" w:rsidRPr="00397D09">
        <w:rPr>
          <w:i/>
        </w:rPr>
        <w:t xml:space="preserve"> </w:t>
      </w:r>
      <w:proofErr w:type="spellStart"/>
      <w:r w:rsidR="00397D09" w:rsidRPr="00397D09">
        <w:rPr>
          <w:i/>
        </w:rPr>
        <w:t>Fine</w:t>
      </w:r>
      <w:proofErr w:type="spellEnd"/>
      <w:r w:rsidR="00397D09" w:rsidRPr="00397D09">
        <w:rPr>
          <w:i/>
        </w:rPr>
        <w:t xml:space="preserve"> </w:t>
      </w:r>
      <w:proofErr w:type="spellStart"/>
      <w:r w:rsidR="00397D09" w:rsidRPr="00397D09">
        <w:rPr>
          <w:i/>
        </w:rPr>
        <w:t>Arts</w:t>
      </w:r>
      <w:proofErr w:type="spellEnd"/>
      <w:r w:rsidR="00397D09" w:rsidRPr="00397D09">
        <w:rPr>
          <w:i/>
        </w:rPr>
        <w:t xml:space="preserve">, </w:t>
      </w:r>
      <w:proofErr w:type="spellStart"/>
      <w:r w:rsidR="00397D09" w:rsidRPr="00397D09">
        <w:rPr>
          <w:i/>
        </w:rPr>
        <w:t>Traditional</w:t>
      </w:r>
      <w:proofErr w:type="spellEnd"/>
      <w:r w:rsidR="00397D09" w:rsidRPr="00397D09">
        <w:rPr>
          <w:i/>
        </w:rPr>
        <w:t xml:space="preserve"> </w:t>
      </w:r>
      <w:proofErr w:type="spellStart"/>
      <w:r w:rsidR="00397D09" w:rsidRPr="00397D09">
        <w:rPr>
          <w:i/>
        </w:rPr>
        <w:t>Handicrafts</w:t>
      </w:r>
      <w:proofErr w:type="spellEnd"/>
      <w:r w:rsidR="00397D09" w:rsidRPr="00397D09">
        <w:rPr>
          <w:i/>
        </w:rPr>
        <w:t xml:space="preserve"> Program</w:t>
      </w:r>
      <w:r w:rsidRPr="00C06855">
        <w:rPr>
          <w:i/>
        </w:rPr>
        <w:t xml:space="preserve">, </w:t>
      </w:r>
      <w:hyperlink r:id="rId1" w:history="1">
        <w:r w:rsidR="00397D09" w:rsidRPr="00F912EA">
          <w:rPr>
            <w:rStyle w:val="Kpr"/>
            <w:rFonts w:ascii="Times New Roman" w:hAnsi="Times New Roman" w:cs="Times New Roman"/>
            <w:i/>
          </w:rPr>
          <w:t>ebru.atici@mgu.edu.tr</w:t>
        </w:r>
      </w:hyperlink>
      <w:r w:rsidR="00397D09">
        <w:rPr>
          <w:rFonts w:ascii="Times New Roman" w:hAnsi="Times New Roman" w:cs="Times New Roman"/>
          <w:i/>
        </w:rPr>
        <w:t xml:space="preserve"> </w:t>
      </w:r>
      <w:r w:rsidRPr="00C06855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2C09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397D09"/>
    <w:rsid w:val="003C4175"/>
    <w:rsid w:val="008F2389"/>
    <w:rsid w:val="00951FB4"/>
    <w:rsid w:val="00C06855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6689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styleId="Kpr">
    <w:name w:val="Hyperlink"/>
    <w:basedOn w:val="VarsaylanParagrafYazTipi"/>
    <w:uiPriority w:val="99"/>
    <w:unhideWhenUsed/>
    <w:rsid w:val="00397D0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bru.atici@mgu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1946</Characters>
  <Application>Microsoft Office Word</Application>
  <DocSecurity>0</DocSecurity>
  <Lines>30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Ebru Atıcı</cp:lastModifiedBy>
  <cp:revision>2</cp:revision>
  <dcterms:created xsi:type="dcterms:W3CDTF">2026-02-25T21:04:00Z</dcterms:created>
  <dcterms:modified xsi:type="dcterms:W3CDTF">2026-02-25T21:04:00Z</dcterms:modified>
</cp:coreProperties>
</file>