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7FB743D9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BF3051A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FF26C05" wp14:editId="1226FAD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77383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26748445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14C62477" w14:textId="77777777" w:rsidR="00E27772" w:rsidRPr="00C149AD" w:rsidRDefault="00E27772" w:rsidP="00E2777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Tradition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Present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Weavings</w:t>
            </w:r>
            <w:proofErr w:type="spellEnd"/>
          </w:p>
          <w:p w14:paraId="58FAB66D" w14:textId="77777777" w:rsidR="00E27772" w:rsidRDefault="00E27772" w:rsidP="00E2777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Erdal ELMAS</w:t>
            </w:r>
            <w:r>
              <w:rPr>
                <w:rStyle w:val="DipnotBavurusu"/>
                <w:rFonts w:asciiTheme="majorBidi" w:hAnsiTheme="majorBidi" w:cstheme="majorBidi"/>
                <w:b/>
                <w:bCs/>
                <w:sz w:val="24"/>
                <w:szCs w:val="24"/>
              </w:rPr>
              <w:footnoteReference w:id="1"/>
            </w:r>
          </w:p>
          <w:p w14:paraId="61A23267" w14:textId="07F63214" w:rsidR="00C06855" w:rsidRPr="00E27772" w:rsidRDefault="00E27772" w:rsidP="00E2777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Beyza ÇAKIR</w:t>
            </w:r>
            <w:r>
              <w:rPr>
                <w:rStyle w:val="DipnotBavurusu"/>
                <w:rFonts w:asciiTheme="majorBidi" w:hAnsiTheme="majorBidi" w:cstheme="majorBidi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C06855" w:rsidRPr="008C53F4" w14:paraId="149029EC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5F02FF4A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108AAE1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475874DE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1256FF4" w14:textId="77777777" w:rsidR="00E27772" w:rsidRPr="00C149AD" w:rsidRDefault="00E27772" w:rsidP="00E277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constitute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deeply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rooted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carpet-making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tradition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specific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Balıkesir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region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occupy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significant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place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within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broader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culture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Anatolia.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Distinguished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color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palette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dominated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dark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navy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blue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high-quality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wool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Turkish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(Gördes)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knot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technique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geometric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compositional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structure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motifs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these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have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served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centuries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carriers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cultural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identity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local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aesthetic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understanding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approaches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from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“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tradition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”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perspective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aiming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evaluate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both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historical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background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current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state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transmission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research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is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based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on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review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relevant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literature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complemented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field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observations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an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examination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contemporary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practices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traditional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processes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motif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memory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technical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characteristics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outlined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in general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terms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subsequently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current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artisans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modes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marketing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channels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institutional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mechanisms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analyzed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Particular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attention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is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given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effects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industrialization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migration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changing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consumption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patterns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on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practices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Positive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developments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such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geographical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indication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registration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growing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awareness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cultural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heritage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preservation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concerning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also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addressed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444DB27" w14:textId="77777777" w:rsidR="00E27772" w:rsidRDefault="00E27772" w:rsidP="00E277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findings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indicate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although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has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largely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preserved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traditional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qualities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it is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undergoing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fragile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phase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terms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scale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master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apprentice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transmission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system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context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ensuring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sustainability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requires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strengthening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educational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initiatives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supporting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existing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workshops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enhancing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promotional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strategies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in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both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local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global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markets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reveals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not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only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cultural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continuity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but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also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current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level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recognition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production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Furthermore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it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argues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colors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motifs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regarded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as integral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identity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weavings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be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preserved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that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alterations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additions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aimed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at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conforming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contemporary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aesthetic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preferences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should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not be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permitted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respect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study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seeks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offer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both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academic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practice-oriented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recommendations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safeguarding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sustaining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this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cultural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heritage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149AD">
              <w:rPr>
                <w:rFonts w:asciiTheme="majorBidi" w:hAnsiTheme="majorBidi" w:cstheme="majorBidi"/>
                <w:sz w:val="24"/>
                <w:szCs w:val="24"/>
              </w:rPr>
              <w:t>tradition</w:t>
            </w:r>
            <w:proofErr w:type="spellEnd"/>
            <w:r w:rsidRPr="00C149A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9A4EE57" w14:textId="5357FA2D" w:rsidR="00C06855" w:rsidRPr="00C06855" w:rsidRDefault="00C06855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14:paraId="32F8353C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7884CD4" w14:textId="71BCEA2D" w:rsidR="00C06855" w:rsidRPr="00E27772" w:rsidRDefault="00C06855" w:rsidP="00E27772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Traditional</w:t>
            </w:r>
            <w:proofErr w:type="spellEnd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Arts</w:t>
            </w:r>
            <w:proofErr w:type="spellEnd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Anatolian</w:t>
            </w:r>
            <w:proofErr w:type="spellEnd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Motifs</w:t>
            </w:r>
            <w:proofErr w:type="spellEnd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Balıkesir,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Weaving</w:t>
            </w:r>
            <w:proofErr w:type="spellEnd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E27772" w:rsidRPr="00C149AD">
              <w:rPr>
                <w:rFonts w:asciiTheme="majorBidi" w:hAnsiTheme="majorBidi" w:cstheme="majorBidi"/>
                <w:sz w:val="24"/>
                <w:szCs w:val="24"/>
              </w:rPr>
              <w:t>Yağcıbedir</w:t>
            </w:r>
            <w:proofErr w:type="spellEnd"/>
          </w:p>
        </w:tc>
      </w:tr>
    </w:tbl>
    <w:p w14:paraId="771F1EED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F662" w14:textId="77777777" w:rsidR="008E71C3" w:rsidRDefault="008E71C3" w:rsidP="00C06855">
      <w:pPr>
        <w:spacing w:before="0" w:after="0"/>
      </w:pPr>
      <w:r>
        <w:separator/>
      </w:r>
    </w:p>
  </w:endnote>
  <w:endnote w:type="continuationSeparator" w:id="0">
    <w:p w14:paraId="36243FE6" w14:textId="77777777" w:rsidR="008E71C3" w:rsidRDefault="008E71C3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2799" w14:textId="77777777" w:rsidR="008E71C3" w:rsidRDefault="008E71C3" w:rsidP="00C06855">
      <w:pPr>
        <w:spacing w:before="0" w:after="0"/>
      </w:pPr>
      <w:r>
        <w:separator/>
      </w:r>
    </w:p>
  </w:footnote>
  <w:footnote w:type="continuationSeparator" w:id="0">
    <w:p w14:paraId="4E5328FB" w14:textId="77777777" w:rsidR="008E71C3" w:rsidRDefault="008E71C3" w:rsidP="00C06855">
      <w:pPr>
        <w:spacing w:before="0" w:after="0"/>
      </w:pPr>
      <w:r>
        <w:continuationSeparator/>
      </w:r>
    </w:p>
  </w:footnote>
  <w:footnote w:id="1">
    <w:p w14:paraId="25355262" w14:textId="77777777" w:rsidR="00E27772" w:rsidRPr="00C149AD" w:rsidRDefault="00E27772" w:rsidP="00E27772">
      <w:pPr>
        <w:pStyle w:val="DipnotMetni"/>
        <w:spacing w:line="360" w:lineRule="auto"/>
        <w:rPr>
          <w:rFonts w:asciiTheme="majorBidi" w:hAnsiTheme="majorBidi" w:cstheme="majorBidi"/>
        </w:rPr>
      </w:pPr>
      <w:r>
        <w:rPr>
          <w:rStyle w:val="DipnotBavurusu"/>
        </w:rPr>
        <w:footnoteRef/>
      </w:r>
      <w:r>
        <w:t xml:space="preserve"> </w:t>
      </w:r>
      <w:r w:rsidRPr="00E33231">
        <w:rPr>
          <w:rFonts w:asciiTheme="majorBidi" w:hAnsiTheme="majorBidi" w:cstheme="majorBidi"/>
        </w:rPr>
        <w:t xml:space="preserve">Dr. </w:t>
      </w:r>
      <w:r>
        <w:rPr>
          <w:rFonts w:asciiTheme="majorBidi" w:hAnsiTheme="majorBidi" w:cstheme="majorBidi"/>
        </w:rPr>
        <w:t xml:space="preserve">Öğretim Üyesi, </w:t>
      </w:r>
      <w:r w:rsidRPr="00E33231">
        <w:rPr>
          <w:rFonts w:asciiTheme="majorBidi" w:hAnsiTheme="majorBidi" w:cstheme="majorBidi"/>
        </w:rPr>
        <w:t xml:space="preserve">Balıkesir Üniversitesi, İlahiyat Fakültesi, Türk-İslam Sanatları Tarihi Anabilim Dalı, Balıkesir-TÜRKİYE, </w:t>
      </w:r>
      <w:hyperlink r:id="rId1" w:history="1">
        <w:r w:rsidRPr="00E33231">
          <w:rPr>
            <w:rStyle w:val="Kpr"/>
            <w:rFonts w:asciiTheme="majorBidi" w:hAnsiTheme="majorBidi" w:cstheme="majorBidi"/>
          </w:rPr>
          <w:t>erdalelmas58@hotmail.com</w:t>
        </w:r>
      </w:hyperlink>
      <w:r w:rsidRPr="00E33231">
        <w:rPr>
          <w:rFonts w:asciiTheme="majorBidi" w:hAnsiTheme="majorBidi" w:cstheme="majorBidi"/>
        </w:rPr>
        <w:t>, ORCID ID 0000-0002-1742-8092</w:t>
      </w:r>
    </w:p>
  </w:footnote>
  <w:footnote w:id="2">
    <w:p w14:paraId="56D34089" w14:textId="77777777" w:rsidR="00E27772" w:rsidRPr="00E33231" w:rsidRDefault="00E27772" w:rsidP="00E27772">
      <w:pPr>
        <w:pStyle w:val="DipnotMetni"/>
        <w:spacing w:line="360" w:lineRule="auto"/>
        <w:rPr>
          <w:rFonts w:asciiTheme="majorBidi" w:hAnsiTheme="majorBidi" w:cstheme="majorBidi"/>
        </w:rPr>
      </w:pPr>
      <w:r>
        <w:rPr>
          <w:rStyle w:val="DipnotBavurusu"/>
        </w:rPr>
        <w:footnoteRef/>
      </w:r>
      <w:r>
        <w:t xml:space="preserve"> </w:t>
      </w:r>
      <w:r w:rsidRPr="00E33231">
        <w:rPr>
          <w:rFonts w:asciiTheme="majorBidi" w:hAnsiTheme="majorBidi" w:cstheme="majorBidi"/>
        </w:rPr>
        <w:t xml:space="preserve">Dr. </w:t>
      </w:r>
      <w:r>
        <w:rPr>
          <w:rFonts w:asciiTheme="majorBidi" w:hAnsiTheme="majorBidi" w:cstheme="majorBidi"/>
        </w:rPr>
        <w:t xml:space="preserve">Öğretim Üyesi, </w:t>
      </w:r>
      <w:r w:rsidRPr="00E33231">
        <w:rPr>
          <w:rFonts w:asciiTheme="majorBidi" w:hAnsiTheme="majorBidi" w:cstheme="majorBidi"/>
        </w:rPr>
        <w:t>Balıkesir Üniversitesi, İlahiyat Fakültesi, Türk-İslam Sanatları Tarihi Anabilim Dalı, Balıkesir-TÜRKİYE</w:t>
      </w:r>
      <w:r>
        <w:rPr>
          <w:rFonts w:asciiTheme="majorBidi" w:hAnsiTheme="majorBidi" w:cstheme="majorBidi"/>
        </w:rPr>
        <w:t xml:space="preserve">, </w:t>
      </w:r>
      <w:hyperlink r:id="rId2" w:history="1">
        <w:r>
          <w:rPr>
            <w:rStyle w:val="Kpr"/>
            <w:rFonts w:asciiTheme="majorBidi" w:hAnsiTheme="majorBidi" w:cstheme="majorBidi"/>
          </w:rPr>
          <w:t>C</w:t>
        </w:r>
        <w:r w:rsidRPr="00E33231">
          <w:rPr>
            <w:rStyle w:val="Kpr"/>
            <w:rFonts w:asciiTheme="majorBidi" w:hAnsiTheme="majorBidi" w:cstheme="majorBidi"/>
          </w:rPr>
          <w:t>krbeyzaa@gmail.com</w:t>
        </w:r>
      </w:hyperlink>
      <w:r w:rsidRPr="00E33231">
        <w:rPr>
          <w:rFonts w:asciiTheme="majorBidi" w:hAnsiTheme="majorBidi" w:cstheme="majorBidi"/>
        </w:rPr>
        <w:t xml:space="preserve">, ORCID No:0000-0001-9582-5344 </w:t>
      </w:r>
    </w:p>
    <w:p w14:paraId="015FAF2D" w14:textId="77777777" w:rsidR="00E27772" w:rsidRDefault="00E27772" w:rsidP="00E27772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FE1C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EEAA5DC" wp14:editId="6AE9CFB9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26D2CE24" wp14:editId="003AFE25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7234745B" wp14:editId="6160B9A0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8E71C3"/>
    <w:rsid w:val="00951FB4"/>
    <w:rsid w:val="00C06855"/>
    <w:rsid w:val="00DA7410"/>
    <w:rsid w:val="00E27772"/>
    <w:rsid w:val="00F768D8"/>
    <w:rsid w:val="00F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C29F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Kpr">
    <w:name w:val="Hyperlink"/>
    <w:basedOn w:val="VarsaylanParagrafYazTipi"/>
    <w:uiPriority w:val="99"/>
    <w:unhideWhenUsed/>
    <w:rsid w:val="00E27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ckrbeyzaa@gmail.com" TargetMode="External"/><Relationship Id="rId1" Type="http://schemas.openxmlformats.org/officeDocument/2006/relationships/hyperlink" Target="mailto:erdalelmas58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Erdal Elmas</cp:lastModifiedBy>
  <cp:revision>7</cp:revision>
  <dcterms:created xsi:type="dcterms:W3CDTF">2025-11-21T13:01:00Z</dcterms:created>
  <dcterms:modified xsi:type="dcterms:W3CDTF">2026-02-23T11:41:00Z</dcterms:modified>
</cp:coreProperties>
</file>