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5"/>
        <w:gridCol w:w="3474"/>
      </w:tblGrid>
      <w:tr w:rsidR="004433D9" w:rsidRPr="008C53F4" w14:paraId="01F4DC88" w14:textId="77777777" w:rsidTr="006347D5">
        <w:trPr>
          <w:trHeight w:val="594"/>
        </w:trPr>
        <w:tc>
          <w:tcPr>
            <w:tcW w:w="8839"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6347D5">
        <w:trPr>
          <w:trHeight w:val="291"/>
        </w:trPr>
        <w:tc>
          <w:tcPr>
            <w:tcW w:w="8839" w:type="dxa"/>
            <w:gridSpan w:val="2"/>
            <w:tcBorders>
              <w:top w:val="single" w:sz="2" w:space="0" w:color="663300"/>
              <w:bottom w:val="single" w:sz="4" w:space="0" w:color="FFFFFF" w:themeColor="background1"/>
            </w:tcBorders>
            <w:vAlign w:val="center"/>
          </w:tcPr>
          <w:p w14:paraId="29BCFA4A" w14:textId="56BA8F38" w:rsidR="00173870" w:rsidRPr="00A45E2E" w:rsidRDefault="00CD0925" w:rsidP="00186477">
            <w:pPr>
              <w:pStyle w:val="makalebal2"/>
              <w:rPr>
                <w:rFonts w:ascii="Times New Roman" w:hAnsi="Times New Roman" w:cs="Times New Roman"/>
                <w:sz w:val="24"/>
                <w:szCs w:val="24"/>
              </w:rPr>
            </w:pPr>
            <w:r w:rsidRPr="00CD0925">
              <w:rPr>
                <w:rFonts w:ascii="Times New Roman" w:hAnsi="Times New Roman" w:cs="Times New Roman"/>
                <w:sz w:val="24"/>
                <w:szCs w:val="24"/>
              </w:rPr>
              <w:t>NEW ANATOLIAN STYLE ANADOLU GÖRSEL KÜLTÜRÜ TEMELLİ BİR TİPOGRAFİK ANLATI</w:t>
            </w:r>
          </w:p>
        </w:tc>
      </w:tr>
      <w:tr w:rsidR="00186477" w:rsidRPr="008C53F4" w14:paraId="69308D60" w14:textId="77777777" w:rsidTr="00A749E3">
        <w:trPr>
          <w:trHeight w:val="709"/>
        </w:trPr>
        <w:tc>
          <w:tcPr>
            <w:tcW w:w="8839" w:type="dxa"/>
            <w:gridSpan w:val="2"/>
            <w:tcBorders>
              <w:top w:val="single" w:sz="4" w:space="0" w:color="FFFFFF" w:themeColor="background1"/>
            </w:tcBorders>
            <w:vAlign w:val="center"/>
          </w:tcPr>
          <w:p w14:paraId="0913E9DD" w14:textId="583F2EED" w:rsidR="00186477" w:rsidRPr="00A45E2E" w:rsidRDefault="00FD13D3" w:rsidP="00186477">
            <w:pPr>
              <w:ind w:firstLine="0"/>
              <w:jc w:val="center"/>
              <w:rPr>
                <w:rFonts w:ascii="Times New Roman" w:hAnsi="Times New Roman" w:cs="Times New Roman"/>
                <w:b/>
                <w:sz w:val="24"/>
              </w:rPr>
            </w:pPr>
            <w:r>
              <w:rPr>
                <w:rFonts w:ascii="Times New Roman" w:hAnsi="Times New Roman" w:cs="Times New Roman"/>
                <w:b/>
                <w:sz w:val="24"/>
              </w:rPr>
              <w:t>Çağrı Sayan</w:t>
            </w:r>
            <w:r w:rsidR="00186477" w:rsidRPr="00A45E2E">
              <w:rPr>
                <w:rStyle w:val="DipnotBavurusu"/>
                <w:rFonts w:ascii="Times New Roman" w:hAnsi="Times New Roman" w:cs="Times New Roman"/>
                <w:b/>
                <w:sz w:val="24"/>
              </w:rPr>
              <w:footnoteReference w:id="1"/>
            </w:r>
          </w:p>
          <w:p w14:paraId="313213DB" w14:textId="4853A660"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A749E3">
        <w:trPr>
          <w:trHeight w:val="230"/>
        </w:trPr>
        <w:tc>
          <w:tcPr>
            <w:tcW w:w="5365"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4"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A749E3">
        <w:trPr>
          <w:trHeight w:val="8627"/>
        </w:trPr>
        <w:tc>
          <w:tcPr>
            <w:tcW w:w="8839" w:type="dxa"/>
            <w:gridSpan w:val="2"/>
            <w:tcBorders>
              <w:top w:val="single" w:sz="2" w:space="0" w:color="663300"/>
              <w:bottom w:val="single" w:sz="2" w:space="0" w:color="663300"/>
            </w:tcBorders>
            <w:vAlign w:val="center"/>
          </w:tcPr>
          <w:p w14:paraId="45684149" w14:textId="5F97D0D7" w:rsidR="00186477" w:rsidRPr="006347D5" w:rsidRDefault="00595B29" w:rsidP="006347D5">
            <w:pPr>
              <w:spacing w:before="100" w:beforeAutospacing="1" w:after="100" w:afterAutospacing="1" w:line="360" w:lineRule="auto"/>
              <w:ind w:firstLine="0"/>
              <w:rPr>
                <w:rFonts w:ascii="Times New Roman" w:eastAsia="Times New Roman" w:hAnsi="Times New Roman" w:cs="Times New Roman"/>
                <w:sz w:val="24"/>
                <w:szCs w:val="24"/>
                <w:lang w:eastAsia="tr-TR"/>
              </w:rPr>
            </w:pPr>
            <w:r w:rsidRPr="00595B29">
              <w:rPr>
                <w:rFonts w:ascii="Times New Roman" w:eastAsia="Times New Roman" w:hAnsi="Times New Roman" w:cs="Times New Roman"/>
                <w:sz w:val="24"/>
                <w:szCs w:val="24"/>
                <w:lang w:eastAsia="tr-TR"/>
              </w:rPr>
              <w:t>Bu çalışma, Anadolu görsel kültürünün geleneksel motif ve süsleme anlayışını modern tasarım bağlamında tipografik kompozisyon aracılığıyla yeniden uyarlamayı amaçlamaktadır. Çalışmanın temel amacı, Anadolu görsel kültürünü yalnızca dekoratif bir unsur olarak değil, yapısal ve biçimsel bir üretim mantığı çerçevesinde ele alarak modüler bir sistem önerisi geliştirmektir. Bu bağlamda New Anatolian Style, Anadolu’nun kültürel görsel geometrisini, ritim ve tekrar prensiplerini modern tasarım anlayışıyla ilişkilendiren bir görsel anlatı dili olarak tanımlanmaktadır. Araştırma, New Anatolian Style projesini tekil bir vaka çalışması olarak ele almakta ve proje kapsamında geliştirilen New Anatolian Kufic, New Anatolian Script ve New Anatolian Construct tipografik varyasyonlarını analiz etmektedir. Veri seti, söz konusu tipografik yaklaşımlar kullanılarak üretilmiş üç afiş tasarımından oluşmaktadır. Tasarımlar, oluşturulan değerlendirme ölçütleri doğrultusunda kompozisyonel tutarlılık, modüler yapı, görsel ritim, motif aktarımı ve okunabilirlik başlıkları altında incelenmiştir. Ayrıca alan uzmanlarının görüşleri alınarak tasarımlar nitel değerlendirmeye tabi tutulmuştur</w:t>
            </w:r>
            <w:r>
              <w:rPr>
                <w:rFonts w:ascii="Times New Roman" w:eastAsia="Times New Roman" w:hAnsi="Times New Roman" w:cs="Times New Roman"/>
                <w:sz w:val="24"/>
                <w:szCs w:val="24"/>
                <w:lang w:eastAsia="tr-TR"/>
              </w:rPr>
              <w:t>. Bulgular</w:t>
            </w:r>
            <w:r w:rsidRPr="00595B29">
              <w:rPr>
                <w:rFonts w:ascii="Times New Roman" w:eastAsia="Times New Roman" w:hAnsi="Times New Roman" w:cs="Times New Roman"/>
                <w:sz w:val="24"/>
                <w:szCs w:val="24"/>
                <w:lang w:eastAsia="tr-TR"/>
              </w:rPr>
              <w:t>, Anadolu görsel kültürünün yüzeysel bir süsleme unsuru olmaktan çıkarılarak modüler bir tipografik yapıya dönüştürülebildiğini göstermektedir. Özellikle Kufic ve Construct varyasyonlarında modülerlik ve geometrik tekrar belirginleşirken, Script varyasyonunda akışkan çizgisel yapı öne çıkmaktadır. Sonuç olarak New Anatolian Style, kültürel görsel kodların çağdaş tasarım sistemleriyle üretimini ilişkilendiren ve farklı tasarım mecralarına uyarlanabilir bir görsel anlatı dili ortaya koymaktadır.</w:t>
            </w:r>
          </w:p>
        </w:tc>
      </w:tr>
      <w:tr w:rsidR="00186477" w:rsidRPr="008C53F4" w14:paraId="5C57F5E3" w14:textId="77777777" w:rsidTr="006347D5">
        <w:trPr>
          <w:trHeight w:val="204"/>
        </w:trPr>
        <w:tc>
          <w:tcPr>
            <w:tcW w:w="8839" w:type="dxa"/>
            <w:gridSpan w:val="2"/>
            <w:tcBorders>
              <w:top w:val="single" w:sz="2" w:space="0" w:color="663300"/>
              <w:bottom w:val="single" w:sz="2" w:space="0" w:color="663300"/>
            </w:tcBorders>
            <w:vAlign w:val="bottom"/>
          </w:tcPr>
          <w:p w14:paraId="21B5F3D5" w14:textId="7206C5D0"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CD0925" w:rsidRPr="00CD0925">
              <w:rPr>
                <w:rFonts w:ascii="Times New Roman" w:hAnsi="Times New Roman" w:cs="Times New Roman"/>
                <w:b/>
                <w:i/>
                <w:sz w:val="24"/>
                <w:szCs w:val="24"/>
              </w:rPr>
              <w:t>Anadolu Görsel Kültürü, Tipografik Tasarım, Görsel Anlatı Dili, Modüler Tasarım, Tasarım Araştırması</w:t>
            </w:r>
          </w:p>
        </w:tc>
      </w:tr>
    </w:tbl>
    <w:p w14:paraId="1BDDFA12" w14:textId="77777777" w:rsidR="00DD5E4D" w:rsidRDefault="00DD5E4D" w:rsidP="007157AF">
      <w:pPr>
        <w:ind w:firstLine="0"/>
        <w:rPr>
          <w:rFonts w:ascii="Times New Roman" w:hAnsi="Times New Roman" w:cs="Times New Roman"/>
          <w:b/>
          <w:bCs/>
          <w:i/>
          <w:iCs/>
          <w:sz w:val="24"/>
          <w:szCs w:val="24"/>
        </w:rPr>
      </w:pPr>
    </w:p>
    <w:p w14:paraId="05DD9281" w14:textId="77777777" w:rsidR="00DD5E4D" w:rsidRDefault="00DD5E4D" w:rsidP="007157AF">
      <w:pPr>
        <w:ind w:firstLine="0"/>
        <w:rPr>
          <w:rFonts w:ascii="Times New Roman" w:hAnsi="Times New Roman" w:cs="Times New Roman"/>
          <w:b/>
          <w:bCs/>
          <w:i/>
          <w:iCs/>
          <w:sz w:val="24"/>
          <w:szCs w:val="24"/>
        </w:rPr>
      </w:pPr>
    </w:p>
    <w:p w14:paraId="525E3FEB" w14:textId="77777777" w:rsidR="00DD5E4D" w:rsidRDefault="00DD5E4D" w:rsidP="007157AF">
      <w:pPr>
        <w:ind w:firstLine="0"/>
        <w:rPr>
          <w:rFonts w:ascii="Times New Roman" w:hAnsi="Times New Roman" w:cs="Times New Roman"/>
          <w:b/>
          <w:bCs/>
          <w:i/>
          <w:iCs/>
          <w:sz w:val="24"/>
          <w:szCs w:val="24"/>
        </w:rPr>
      </w:pPr>
    </w:p>
    <w:p w14:paraId="60400587" w14:textId="77777777" w:rsidR="00DD5E4D" w:rsidRDefault="00DD5E4D" w:rsidP="007157AF">
      <w:pPr>
        <w:ind w:firstLine="0"/>
        <w:rPr>
          <w:rFonts w:ascii="Times New Roman" w:hAnsi="Times New Roman" w:cs="Times New Roman"/>
          <w:b/>
          <w:bCs/>
          <w:i/>
          <w:iCs/>
          <w:sz w:val="24"/>
          <w:szCs w:val="24"/>
        </w:rPr>
      </w:pPr>
    </w:p>
    <w:p w14:paraId="733EFCD1" w14:textId="77777777" w:rsidR="00DD5E4D" w:rsidRDefault="00DD5E4D" w:rsidP="007157AF">
      <w:pPr>
        <w:ind w:firstLine="0"/>
        <w:rPr>
          <w:rFonts w:ascii="Times New Roman" w:hAnsi="Times New Roman" w:cs="Times New Roman"/>
          <w:b/>
          <w:bCs/>
          <w:i/>
          <w:iCs/>
          <w:sz w:val="24"/>
          <w:szCs w:val="24"/>
        </w:rPr>
      </w:pPr>
    </w:p>
    <w:p w14:paraId="26141E80" w14:textId="77777777" w:rsidR="00DD5E4D" w:rsidRDefault="00DD5E4D" w:rsidP="007157AF">
      <w:pPr>
        <w:ind w:firstLine="0"/>
        <w:rPr>
          <w:rFonts w:ascii="Times New Roman" w:hAnsi="Times New Roman" w:cs="Times New Roman"/>
          <w:b/>
          <w:bCs/>
          <w:i/>
          <w:iCs/>
          <w:sz w:val="24"/>
          <w:szCs w:val="24"/>
        </w:rPr>
      </w:pPr>
    </w:p>
    <w:tbl>
      <w:tblPr>
        <w:tblStyle w:val="TabloKlavuzu"/>
        <w:tblW w:w="8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5"/>
        <w:gridCol w:w="3474"/>
      </w:tblGrid>
      <w:tr w:rsidR="00DD5E4D" w:rsidRPr="009F553C" w14:paraId="503856F6" w14:textId="77777777" w:rsidTr="00A749E3">
        <w:trPr>
          <w:trHeight w:val="740"/>
        </w:trPr>
        <w:tc>
          <w:tcPr>
            <w:tcW w:w="8839" w:type="dxa"/>
            <w:gridSpan w:val="2"/>
            <w:tcBorders>
              <w:top w:val="single" w:sz="4" w:space="0" w:color="FFFFFF" w:themeColor="background1"/>
            </w:tcBorders>
            <w:vAlign w:val="center"/>
          </w:tcPr>
          <w:p w14:paraId="2AEC8F0B" w14:textId="77777777" w:rsidR="00DD5E4D" w:rsidRPr="009F553C" w:rsidRDefault="00DD5E4D" w:rsidP="00DD5E4D">
            <w:pPr>
              <w:ind w:firstLine="0"/>
              <w:jc w:val="center"/>
              <w:rPr>
                <w:rFonts w:ascii="Times New Roman" w:hAnsi="Times New Roman" w:cs="Times New Roman"/>
                <w:i/>
              </w:rPr>
            </w:pPr>
          </w:p>
        </w:tc>
      </w:tr>
      <w:tr w:rsidR="00DD5E4D" w:rsidRPr="009F553C" w14:paraId="647C1E59" w14:textId="77777777" w:rsidTr="003B2871">
        <w:trPr>
          <w:trHeight w:val="154"/>
        </w:trPr>
        <w:tc>
          <w:tcPr>
            <w:tcW w:w="5365" w:type="dxa"/>
            <w:tcBorders>
              <w:top w:val="single" w:sz="2" w:space="0" w:color="663300"/>
              <w:bottom w:val="single" w:sz="2" w:space="0" w:color="663300"/>
            </w:tcBorders>
            <w:vAlign w:val="bottom"/>
          </w:tcPr>
          <w:p w14:paraId="1C6CFD87" w14:textId="03C5D2B1" w:rsidR="00DD5E4D" w:rsidRPr="00A45E2E" w:rsidRDefault="00A749E3" w:rsidP="003B2871">
            <w:pPr>
              <w:spacing w:after="0"/>
              <w:ind w:firstLine="0"/>
              <w:rPr>
                <w:rFonts w:ascii="Times New Roman" w:hAnsi="Times New Roman" w:cs="Times New Roman"/>
                <w:b/>
                <w:sz w:val="24"/>
                <w:szCs w:val="24"/>
              </w:rPr>
            </w:pPr>
            <w:r>
              <w:rPr>
                <w:rFonts w:ascii="Times New Roman" w:hAnsi="Times New Roman" w:cs="Times New Roman"/>
                <w:b/>
                <w:sz w:val="24"/>
                <w:szCs w:val="24"/>
              </w:rPr>
              <w:t>Abstract</w:t>
            </w:r>
          </w:p>
        </w:tc>
        <w:tc>
          <w:tcPr>
            <w:tcW w:w="3474" w:type="dxa"/>
            <w:tcBorders>
              <w:top w:val="single" w:sz="2" w:space="0" w:color="663300"/>
              <w:bottom w:val="single" w:sz="2" w:space="0" w:color="663300"/>
            </w:tcBorders>
            <w:vAlign w:val="bottom"/>
          </w:tcPr>
          <w:p w14:paraId="1C46D593" w14:textId="77777777" w:rsidR="00DD5E4D" w:rsidRPr="009F553C" w:rsidRDefault="00DD5E4D" w:rsidP="003B2871">
            <w:pPr>
              <w:spacing w:after="0"/>
              <w:jc w:val="right"/>
              <w:rPr>
                <w:rFonts w:ascii="Times New Roman" w:hAnsi="Times New Roman" w:cs="Times New Roman"/>
                <w:b/>
                <w:i/>
                <w:sz w:val="24"/>
                <w:szCs w:val="24"/>
              </w:rPr>
            </w:pPr>
          </w:p>
        </w:tc>
      </w:tr>
      <w:tr w:rsidR="00DD5E4D" w:rsidRPr="006347D5" w14:paraId="44CE33ED" w14:textId="77777777" w:rsidTr="00A749E3">
        <w:trPr>
          <w:trHeight w:val="8373"/>
        </w:trPr>
        <w:tc>
          <w:tcPr>
            <w:tcW w:w="8839" w:type="dxa"/>
            <w:gridSpan w:val="2"/>
            <w:tcBorders>
              <w:top w:val="single" w:sz="2" w:space="0" w:color="663300"/>
              <w:bottom w:val="single" w:sz="2" w:space="0" w:color="663300"/>
            </w:tcBorders>
            <w:vAlign w:val="center"/>
          </w:tcPr>
          <w:p w14:paraId="08A53425" w14:textId="714190DF" w:rsidR="00DD5E4D" w:rsidRPr="00A749E3" w:rsidRDefault="00DD5E4D" w:rsidP="00A749E3">
            <w:pPr>
              <w:spacing w:line="360" w:lineRule="auto"/>
              <w:ind w:firstLine="0"/>
              <w:rPr>
                <w:rFonts w:ascii="Times New Roman" w:hAnsi="Times New Roman" w:cs="Times New Roman"/>
                <w:sz w:val="24"/>
                <w:szCs w:val="24"/>
              </w:rPr>
            </w:pPr>
            <w:r w:rsidRPr="006347D5">
              <w:rPr>
                <w:rFonts w:ascii="Times New Roman" w:hAnsi="Times New Roman" w:cs="Times New Roman"/>
                <w:sz w:val="24"/>
                <w:szCs w:val="24"/>
              </w:rPr>
              <w:t>This study aims to reinterpret the traditional motif and ornamentation understanding of Anatolian visual culture within the context of modern design through typographic composition. The primary objective of the study is to develop a modular typographic system by approaching Anatolian visual culture not merely as a decorative element, but as a structural and formal production logic. In this context, New Anatolian Style is defined as a visual narrative approach that relates the cultural visual geometry, rhythm, and repetition principles of Anatolia to contemporary design practice. The research examines the New Anatolian Style project as a single case study and analyzes the typographic variations developed within the scope of the project, namely New Anatolian Kufic, New Anatolian Script, and New Anatolian Construct. The dataset consists of three poster designs produced using these typographic approaches. The designs were evaluated according to research-based criteria including compositional consistency, modular structure, visual rhythm, motif integration, and legibility. In addition, expert opinions were collected and the designs were subjected to qualitative assessment. The findings indicate that Anatolian visual culture can be transformed from a superficial decorative element into a modular typographic structure. While modularity and geometric repetition become prominent in the Kufic and Construct variations, a fluid linear structure is observed in the Script variation. As a result, New Anatolian Style proposes a visual narrative approach that associates cultural visual codes with contemporary design systems and can be adapted to various design media.</w:t>
            </w:r>
          </w:p>
        </w:tc>
      </w:tr>
      <w:tr w:rsidR="00DD5E4D" w:rsidRPr="009F553C" w14:paraId="783A5B90" w14:textId="77777777" w:rsidTr="00A749E3">
        <w:trPr>
          <w:trHeight w:val="462"/>
        </w:trPr>
        <w:tc>
          <w:tcPr>
            <w:tcW w:w="8839" w:type="dxa"/>
            <w:gridSpan w:val="2"/>
            <w:tcBorders>
              <w:top w:val="single" w:sz="2" w:space="0" w:color="663300"/>
              <w:bottom w:val="single" w:sz="2" w:space="0" w:color="663300"/>
            </w:tcBorders>
            <w:vAlign w:val="bottom"/>
          </w:tcPr>
          <w:p w14:paraId="35AAE5B0" w14:textId="5668102E" w:rsidR="00DD5E4D" w:rsidRPr="00A749E3" w:rsidRDefault="00A749E3" w:rsidP="00A749E3">
            <w:pPr>
              <w:spacing w:line="276" w:lineRule="auto"/>
              <w:ind w:firstLine="0"/>
              <w:rPr>
                <w:rFonts w:ascii="Times New Roman" w:hAnsi="Times New Roman" w:cs="Times New Roman"/>
                <w:b/>
                <w:bCs/>
                <w:i/>
                <w:iCs/>
                <w:sz w:val="24"/>
                <w:szCs w:val="24"/>
              </w:rPr>
            </w:pPr>
            <w:r w:rsidRPr="00DD5E4D">
              <w:rPr>
                <w:rFonts w:ascii="Times New Roman" w:hAnsi="Times New Roman" w:cs="Times New Roman"/>
                <w:b/>
                <w:bCs/>
                <w:i/>
                <w:iCs/>
                <w:sz w:val="24"/>
                <w:szCs w:val="24"/>
              </w:rPr>
              <w:t>Keywords: Anatolian Visual Culture, Typographic Design, Visual Narrative, Modular System, Design Research</w:t>
            </w:r>
          </w:p>
        </w:tc>
      </w:tr>
    </w:tbl>
    <w:p w14:paraId="5353C119" w14:textId="77777777" w:rsidR="00DD5E4D" w:rsidRPr="00DD5E4D" w:rsidRDefault="00DD5E4D" w:rsidP="007157AF">
      <w:pPr>
        <w:ind w:firstLine="0"/>
        <w:rPr>
          <w:rFonts w:ascii="Times New Roman" w:hAnsi="Times New Roman" w:cs="Times New Roman"/>
          <w:b/>
          <w:bCs/>
          <w:i/>
          <w:iCs/>
          <w:sz w:val="24"/>
          <w:szCs w:val="24"/>
        </w:rPr>
      </w:pPr>
    </w:p>
    <w:sectPr w:rsidR="00DD5E4D" w:rsidRPr="00DD5E4D"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EF5A" w14:textId="77777777" w:rsidR="0080240D" w:rsidRDefault="0080240D" w:rsidP="005C32FC">
      <w:pPr>
        <w:spacing w:after="0"/>
      </w:pPr>
      <w:r>
        <w:separator/>
      </w:r>
    </w:p>
  </w:endnote>
  <w:endnote w:type="continuationSeparator" w:id="0">
    <w:p w14:paraId="1AB3A816" w14:textId="77777777" w:rsidR="0080240D" w:rsidRDefault="0080240D"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B215" w14:textId="77777777" w:rsidR="0080240D" w:rsidRDefault="0080240D" w:rsidP="005C32FC">
      <w:pPr>
        <w:spacing w:after="0"/>
      </w:pPr>
      <w:r>
        <w:separator/>
      </w:r>
    </w:p>
  </w:footnote>
  <w:footnote w:type="continuationSeparator" w:id="0">
    <w:p w14:paraId="4ABE2E12" w14:textId="77777777" w:rsidR="0080240D" w:rsidRDefault="0080240D" w:rsidP="005C32FC">
      <w:pPr>
        <w:spacing w:after="0"/>
      </w:pPr>
      <w:r>
        <w:continuationSeparator/>
      </w:r>
    </w:p>
  </w:footnote>
  <w:footnote w:id="1">
    <w:p w14:paraId="02178776" w14:textId="711330D5" w:rsidR="00186477"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CD0925">
        <w:rPr>
          <w:rFonts w:ascii="Times New Roman" w:hAnsi="Times New Roman" w:cs="Times New Roman"/>
          <w:i/>
        </w:rPr>
        <w:t>Çağrı Sayan</w:t>
      </w:r>
      <w:r w:rsidRPr="009F553C">
        <w:rPr>
          <w:rFonts w:ascii="Times New Roman" w:hAnsi="Times New Roman" w:cs="Times New Roman"/>
          <w:i/>
        </w:rPr>
        <w:t xml:space="preserve">, </w:t>
      </w:r>
      <w:r w:rsidR="00CD0925">
        <w:rPr>
          <w:rFonts w:ascii="Times New Roman" w:hAnsi="Times New Roman" w:cs="Times New Roman"/>
          <w:i/>
        </w:rPr>
        <w:t>Anadolu Üniversitesi</w:t>
      </w:r>
      <w:r w:rsidRPr="009F553C">
        <w:rPr>
          <w:rFonts w:ascii="Times New Roman" w:hAnsi="Times New Roman" w:cs="Times New Roman"/>
          <w:i/>
        </w:rPr>
        <w:t xml:space="preserve">, </w:t>
      </w:r>
      <w:r w:rsidR="00CD0925">
        <w:rPr>
          <w:rFonts w:ascii="Times New Roman" w:hAnsi="Times New Roman" w:cs="Times New Roman"/>
          <w:i/>
        </w:rPr>
        <w:t>Görsel İletişim Tasarımı Tezli Yüksek Lisans Bölümü</w:t>
      </w:r>
      <w:r w:rsidR="00407FE9" w:rsidRPr="009F553C">
        <w:rPr>
          <w:rFonts w:ascii="Times New Roman" w:hAnsi="Times New Roman" w:cs="Times New Roman"/>
          <w:i/>
        </w:rPr>
        <w:t xml:space="preserve">, </w:t>
      </w:r>
      <w:hyperlink r:id="rId1" w:history="1">
        <w:r w:rsidR="006347D5" w:rsidRPr="003D21C7">
          <w:rPr>
            <w:rStyle w:val="Kpr"/>
            <w:rFonts w:ascii="Times New Roman" w:hAnsi="Times New Roman" w:cs="Times New Roman"/>
            <w:i/>
          </w:rPr>
          <w:t>cgrsayan@gmail.com</w:t>
        </w:r>
      </w:hyperlink>
      <w:r w:rsidR="00407FE9" w:rsidRPr="009F553C">
        <w:rPr>
          <w:rFonts w:ascii="Times New Roman" w:hAnsi="Times New Roman" w:cs="Times New Roman"/>
          <w:i/>
        </w:rPr>
        <w:t>.</w:t>
      </w:r>
    </w:p>
    <w:p w14:paraId="3F29C380" w14:textId="77777777" w:rsidR="006347D5" w:rsidRPr="009F553C" w:rsidRDefault="006347D5">
      <w:pPr>
        <w:pStyle w:val="DipnotMetni"/>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38729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67497"/>
    <w:rsid w:val="00173870"/>
    <w:rsid w:val="00186477"/>
    <w:rsid w:val="001868E9"/>
    <w:rsid w:val="001E0D80"/>
    <w:rsid w:val="001E2D43"/>
    <w:rsid w:val="001F4C96"/>
    <w:rsid w:val="0020168A"/>
    <w:rsid w:val="00207CCF"/>
    <w:rsid w:val="002118E1"/>
    <w:rsid w:val="00217F33"/>
    <w:rsid w:val="00240C2F"/>
    <w:rsid w:val="00244B32"/>
    <w:rsid w:val="00260F5A"/>
    <w:rsid w:val="00261DE7"/>
    <w:rsid w:val="00266817"/>
    <w:rsid w:val="002844CF"/>
    <w:rsid w:val="002A13B5"/>
    <w:rsid w:val="002D2499"/>
    <w:rsid w:val="002E4D44"/>
    <w:rsid w:val="0030645B"/>
    <w:rsid w:val="00324E89"/>
    <w:rsid w:val="00342400"/>
    <w:rsid w:val="003566EF"/>
    <w:rsid w:val="0037679B"/>
    <w:rsid w:val="0038362A"/>
    <w:rsid w:val="00384524"/>
    <w:rsid w:val="00407FE9"/>
    <w:rsid w:val="0043154D"/>
    <w:rsid w:val="004433D9"/>
    <w:rsid w:val="00466482"/>
    <w:rsid w:val="004764C1"/>
    <w:rsid w:val="00481933"/>
    <w:rsid w:val="005350CF"/>
    <w:rsid w:val="005706D3"/>
    <w:rsid w:val="005712FA"/>
    <w:rsid w:val="00595B29"/>
    <w:rsid w:val="005C32FC"/>
    <w:rsid w:val="005E2237"/>
    <w:rsid w:val="006006E7"/>
    <w:rsid w:val="006053B5"/>
    <w:rsid w:val="006339DA"/>
    <w:rsid w:val="006347D5"/>
    <w:rsid w:val="006463EC"/>
    <w:rsid w:val="00650250"/>
    <w:rsid w:val="00652A0D"/>
    <w:rsid w:val="00662CC7"/>
    <w:rsid w:val="006671BF"/>
    <w:rsid w:val="00667929"/>
    <w:rsid w:val="00671CBE"/>
    <w:rsid w:val="006A4455"/>
    <w:rsid w:val="007157AF"/>
    <w:rsid w:val="00741481"/>
    <w:rsid w:val="007524F0"/>
    <w:rsid w:val="00753953"/>
    <w:rsid w:val="007F306F"/>
    <w:rsid w:val="0080240D"/>
    <w:rsid w:val="00804112"/>
    <w:rsid w:val="00804360"/>
    <w:rsid w:val="00805418"/>
    <w:rsid w:val="00807557"/>
    <w:rsid w:val="00810F9A"/>
    <w:rsid w:val="00823D1F"/>
    <w:rsid w:val="00850E5D"/>
    <w:rsid w:val="00872A64"/>
    <w:rsid w:val="008757E3"/>
    <w:rsid w:val="008B6E5E"/>
    <w:rsid w:val="008C53F4"/>
    <w:rsid w:val="008D39EF"/>
    <w:rsid w:val="008E63B9"/>
    <w:rsid w:val="00933E75"/>
    <w:rsid w:val="00961049"/>
    <w:rsid w:val="00962581"/>
    <w:rsid w:val="00971A2A"/>
    <w:rsid w:val="00973483"/>
    <w:rsid w:val="009A231C"/>
    <w:rsid w:val="009C03AD"/>
    <w:rsid w:val="009D0787"/>
    <w:rsid w:val="009D7DAC"/>
    <w:rsid w:val="009F553C"/>
    <w:rsid w:val="00A45E2E"/>
    <w:rsid w:val="00A749E3"/>
    <w:rsid w:val="00A934D4"/>
    <w:rsid w:val="00AC2A55"/>
    <w:rsid w:val="00AC4D62"/>
    <w:rsid w:val="00B301AC"/>
    <w:rsid w:val="00B30359"/>
    <w:rsid w:val="00B5153F"/>
    <w:rsid w:val="00BA6095"/>
    <w:rsid w:val="00BB52A5"/>
    <w:rsid w:val="00BC46B4"/>
    <w:rsid w:val="00BC59F9"/>
    <w:rsid w:val="00C20DFA"/>
    <w:rsid w:val="00C46E91"/>
    <w:rsid w:val="00C51574"/>
    <w:rsid w:val="00C55A5F"/>
    <w:rsid w:val="00CA301A"/>
    <w:rsid w:val="00CD0925"/>
    <w:rsid w:val="00CE1C30"/>
    <w:rsid w:val="00CF5A4A"/>
    <w:rsid w:val="00D048A8"/>
    <w:rsid w:val="00D1317B"/>
    <w:rsid w:val="00D15E35"/>
    <w:rsid w:val="00D52BA4"/>
    <w:rsid w:val="00D91B8B"/>
    <w:rsid w:val="00DD5E4D"/>
    <w:rsid w:val="00DD6F21"/>
    <w:rsid w:val="00E26D1A"/>
    <w:rsid w:val="00E63EF5"/>
    <w:rsid w:val="00E66ED6"/>
    <w:rsid w:val="00EB2BAE"/>
    <w:rsid w:val="00EC786B"/>
    <w:rsid w:val="00ED68C1"/>
    <w:rsid w:val="00EE0125"/>
    <w:rsid w:val="00F13EDB"/>
    <w:rsid w:val="00F3245C"/>
    <w:rsid w:val="00F42627"/>
    <w:rsid w:val="00F4693E"/>
    <w:rsid w:val="00F74DC6"/>
    <w:rsid w:val="00F83E52"/>
    <w:rsid w:val="00FD13D3"/>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15:docId w15:val="{B3727CF0-26B5-4909-A98C-FDC62D9E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634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cgrsayan@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554</Words>
  <Characters>3161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CAgri Sayan</cp:lastModifiedBy>
  <cp:revision>2</cp:revision>
  <dcterms:created xsi:type="dcterms:W3CDTF">2025-11-21T13:09:00Z</dcterms:created>
  <dcterms:modified xsi:type="dcterms:W3CDTF">2026-02-28T12:40:00Z</dcterms:modified>
</cp:coreProperties>
</file>