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F050D7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050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F050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Motif of </w:t>
            </w:r>
            <w:proofErr w:type="spellStart"/>
            <w:r w:rsidRPr="00F050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Fate</w:t>
            </w:r>
            <w:proofErr w:type="spellEnd"/>
            <w:r w:rsidRPr="00F050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F050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F050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Poems of Âşık Şahsenem Bacı</w:t>
            </w:r>
          </w:p>
          <w:p w:rsidR="00C06855" w:rsidRPr="00C06855" w:rsidRDefault="00F050D7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Serhat PİR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CA210B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visibility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minstrel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poetry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gram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Aşık</w:t>
            </w:r>
            <w:proofErr w:type="gram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Şahsenem Bacı,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investigate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"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destiny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predestination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constructed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in her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how her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towards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contexts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briefly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defining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Aşık</w:t>
            </w:r>
            <w:proofErr w:type="gram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Şahsenem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Bacı's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minstrel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poetic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followed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thematic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quatrains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containing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expressions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destiny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predestination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utilizes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Aşık</w:t>
            </w:r>
            <w:proofErr w:type="gram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Şahsenem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Bacı's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on her.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reveals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gram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Aşık</w:t>
            </w:r>
            <w:proofErr w:type="gram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Şahsenem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Bacı's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metaphysical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element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multi-functional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narrative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expressing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fragility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inequality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desire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agency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poet's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cannot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explained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one-sided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exhibit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portraying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it as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predetermined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inevitable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decree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stanzas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directly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escalating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curse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reckoning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demonstrating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poet's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increasingly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harsh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emotional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destiny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Conversely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traces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resignation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preserved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submissive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towards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is not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entirely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abandoned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multi-layered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shows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Şahsenem Bacı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constructs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discourse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not as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, but as a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stance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oscillating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resignation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CA2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F050D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643C99">
              <w:rPr>
                <w:rFonts w:ascii="Times New Roman" w:hAnsi="Times New Roman" w:cs="Times New Roman"/>
                <w:i/>
                <w:sz w:val="24"/>
                <w:szCs w:val="24"/>
              </w:rPr>
              <w:t>Minstrel</w:t>
            </w:r>
            <w:proofErr w:type="spellEnd"/>
            <w:r w:rsidR="00643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3C99">
              <w:rPr>
                <w:rFonts w:ascii="Times New Roman" w:hAnsi="Times New Roman" w:cs="Times New Roman"/>
                <w:i/>
                <w:sz w:val="24"/>
                <w:szCs w:val="24"/>
              </w:rPr>
              <w:t>literature</w:t>
            </w:r>
            <w:proofErr w:type="spellEnd"/>
            <w:r w:rsidR="00643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43C99">
              <w:rPr>
                <w:rFonts w:ascii="Times New Roman" w:hAnsi="Times New Roman" w:cs="Times New Roman"/>
                <w:i/>
                <w:sz w:val="24"/>
                <w:szCs w:val="24"/>
              </w:rPr>
              <w:t>female</w:t>
            </w:r>
            <w:proofErr w:type="spellEnd"/>
            <w:r w:rsidR="00643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minstrel</w:t>
            </w:r>
            <w:r w:rsidR="00F050D7" w:rsidRPr="00F050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Âşık Şahsenem Bacı, </w:t>
            </w:r>
            <w:proofErr w:type="spellStart"/>
            <w:r w:rsidR="00F050D7" w:rsidRPr="00F050D7">
              <w:rPr>
                <w:rFonts w:ascii="Times New Roman" w:hAnsi="Times New Roman" w:cs="Times New Roman"/>
                <w:i/>
                <w:sz w:val="24"/>
                <w:szCs w:val="24"/>
              </w:rPr>
              <w:t>fate</w:t>
            </w:r>
            <w:proofErr w:type="spellEnd"/>
            <w:r w:rsidR="00F050D7" w:rsidRPr="00F050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motif, </w:t>
            </w:r>
            <w:proofErr w:type="spellStart"/>
            <w:r w:rsidR="00F050D7" w:rsidRPr="00F050D7">
              <w:rPr>
                <w:rFonts w:ascii="Times New Roman" w:hAnsi="Times New Roman" w:cs="Times New Roman"/>
                <w:i/>
                <w:sz w:val="24"/>
                <w:szCs w:val="24"/>
              </w:rPr>
              <w:t>destiny</w:t>
            </w:r>
            <w:proofErr w:type="spellEnd"/>
            <w:r w:rsidR="00F050D7" w:rsidRPr="00F05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1D" w:rsidRDefault="006D6B1D" w:rsidP="00C06855">
      <w:pPr>
        <w:spacing w:before="0" w:after="0"/>
      </w:pPr>
      <w:r>
        <w:separator/>
      </w:r>
    </w:p>
  </w:endnote>
  <w:endnote w:type="continuationSeparator" w:id="0">
    <w:p w:rsidR="006D6B1D" w:rsidRDefault="006D6B1D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1D" w:rsidRDefault="006D6B1D" w:rsidP="00C06855">
      <w:pPr>
        <w:spacing w:before="0" w:after="0"/>
      </w:pPr>
      <w:r>
        <w:separator/>
      </w:r>
    </w:p>
  </w:footnote>
  <w:footnote w:type="continuationSeparator" w:id="0">
    <w:p w:rsidR="006D6B1D" w:rsidRDefault="006D6B1D" w:rsidP="00C06855">
      <w:pPr>
        <w:spacing w:before="0" w:after="0"/>
      </w:pPr>
      <w:r>
        <w:continuationSeparator/>
      </w:r>
    </w:p>
  </w:footnote>
  <w:footnote w:id="1">
    <w:p w:rsidR="00C06855" w:rsidRPr="00F050D7" w:rsidRDefault="00C06855" w:rsidP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F050D7">
        <w:t xml:space="preserve"> </w:t>
      </w:r>
      <w:proofErr w:type="spellStart"/>
      <w:r w:rsidR="00F050D7" w:rsidRPr="00F050D7">
        <w:rPr>
          <w:i/>
        </w:rPr>
        <w:t>Research</w:t>
      </w:r>
      <w:proofErr w:type="spellEnd"/>
      <w:r w:rsidR="00F050D7" w:rsidRPr="00F050D7">
        <w:rPr>
          <w:i/>
        </w:rPr>
        <w:t xml:space="preserve"> </w:t>
      </w:r>
      <w:proofErr w:type="spellStart"/>
      <w:r w:rsidR="00F050D7" w:rsidRPr="00F050D7">
        <w:rPr>
          <w:i/>
        </w:rPr>
        <w:t>Assistant</w:t>
      </w:r>
      <w:proofErr w:type="spellEnd"/>
      <w:r w:rsidR="00F050D7">
        <w:rPr>
          <w:i/>
        </w:rPr>
        <w:t>,</w:t>
      </w:r>
      <w:r w:rsidR="00F050D7" w:rsidRPr="00F050D7">
        <w:rPr>
          <w:i/>
        </w:rPr>
        <w:t xml:space="preserve"> Serhat PİR, Mersin </w:t>
      </w:r>
      <w:proofErr w:type="spellStart"/>
      <w:r w:rsidR="00F050D7" w:rsidRPr="00F050D7">
        <w:rPr>
          <w:i/>
        </w:rPr>
        <w:t>University</w:t>
      </w:r>
      <w:proofErr w:type="spellEnd"/>
      <w:r w:rsidR="00F050D7" w:rsidRPr="00F050D7">
        <w:rPr>
          <w:i/>
        </w:rPr>
        <w:t xml:space="preserve">, </w:t>
      </w:r>
      <w:proofErr w:type="spellStart"/>
      <w:r w:rsidR="00F050D7" w:rsidRPr="00F050D7">
        <w:rPr>
          <w:i/>
        </w:rPr>
        <w:t>Department</w:t>
      </w:r>
      <w:proofErr w:type="spellEnd"/>
      <w:r w:rsidR="00F050D7" w:rsidRPr="00F050D7">
        <w:rPr>
          <w:i/>
        </w:rPr>
        <w:t xml:space="preserve"> of </w:t>
      </w:r>
      <w:proofErr w:type="spellStart"/>
      <w:r w:rsidR="00F050D7" w:rsidRPr="00F050D7">
        <w:rPr>
          <w:i/>
        </w:rPr>
        <w:t>Turkish</w:t>
      </w:r>
      <w:proofErr w:type="spellEnd"/>
      <w:r w:rsidR="00F050D7" w:rsidRPr="00F050D7">
        <w:rPr>
          <w:i/>
        </w:rPr>
        <w:t xml:space="preserve"> Language </w:t>
      </w:r>
      <w:proofErr w:type="spellStart"/>
      <w:r w:rsidR="00F050D7" w:rsidRPr="00F050D7">
        <w:rPr>
          <w:i/>
        </w:rPr>
        <w:t>and</w:t>
      </w:r>
      <w:proofErr w:type="spellEnd"/>
      <w:r w:rsidR="00F050D7" w:rsidRPr="00F050D7">
        <w:rPr>
          <w:i/>
        </w:rPr>
        <w:t xml:space="preserve"> </w:t>
      </w:r>
      <w:proofErr w:type="spellStart"/>
      <w:r w:rsidR="00F050D7" w:rsidRPr="00F050D7">
        <w:rPr>
          <w:i/>
        </w:rPr>
        <w:t>Literature</w:t>
      </w:r>
      <w:proofErr w:type="spellEnd"/>
      <w:r w:rsidR="00F050D7" w:rsidRPr="00F050D7">
        <w:rPr>
          <w:i/>
        </w:rPr>
        <w:t xml:space="preserve">, </w:t>
      </w:r>
      <w:hyperlink r:id="rId1" w:history="1">
        <w:r w:rsidR="00F050D7" w:rsidRPr="00D347FD">
          <w:rPr>
            <w:rStyle w:val="Kpr"/>
            <w:i/>
          </w:rPr>
          <w:t>serhatpir@mersin.edu.tr</w:t>
        </w:r>
      </w:hyperlink>
      <w:r w:rsidR="00F050D7">
        <w:rPr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0B146B"/>
    <w:rsid w:val="001203FE"/>
    <w:rsid w:val="00153814"/>
    <w:rsid w:val="002904E6"/>
    <w:rsid w:val="00365790"/>
    <w:rsid w:val="00643C99"/>
    <w:rsid w:val="006D6B1D"/>
    <w:rsid w:val="00951FB4"/>
    <w:rsid w:val="00C06855"/>
    <w:rsid w:val="00CA210B"/>
    <w:rsid w:val="00DA7410"/>
    <w:rsid w:val="00F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F05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rhatpir@mersin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B51CB48-95F1-49DC-916C-15AD9DFB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S</cp:lastModifiedBy>
  <cp:revision>9</cp:revision>
  <dcterms:created xsi:type="dcterms:W3CDTF">2025-11-21T13:01:00Z</dcterms:created>
  <dcterms:modified xsi:type="dcterms:W3CDTF">2026-02-27T11:02:00Z</dcterms:modified>
</cp:coreProperties>
</file>